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E414" w14:textId="2F051FB6" w:rsidR="006253DC" w:rsidRDefault="004059B5" w:rsidP="006253DC">
      <w:pPr>
        <w:pStyle w:val="DocumentHeading1"/>
      </w:pPr>
      <w:r>
        <w:t>Prize Giveaway Terms and Conditions</w:t>
      </w:r>
    </w:p>
    <w:p w14:paraId="46426009" w14:textId="7D3D75F8" w:rsidR="00436DF4" w:rsidRPr="00EA7909" w:rsidRDefault="00436DF4" w:rsidP="00EA79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7227"/>
      </w:tblGrid>
      <w:tr w:rsidR="00436DF4" w14:paraId="55BD6B5C" w14:textId="77777777" w:rsidTr="39BA8F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2"/>
          </w:tcPr>
          <w:p w14:paraId="7B6B12CE" w14:textId="5D62CB7B" w:rsidR="00436DF4" w:rsidRPr="00E104AF" w:rsidRDefault="004059B5" w:rsidP="004059B5">
            <w:pPr>
              <w:pStyle w:val="TableHeading1"/>
              <w:jc w:val="left"/>
            </w:pPr>
            <w:bookmarkStart w:id="0" w:name="_Hlk207892496"/>
            <w:r>
              <w:t>Details</w:t>
            </w:r>
            <w:bookmarkEnd w:id="0"/>
          </w:p>
        </w:tc>
      </w:tr>
      <w:tr w:rsidR="00436DF4" w14:paraId="4AF8A2DD" w14:textId="77777777" w:rsidTr="39BA8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ECC9272" w14:textId="6B381755" w:rsidR="00436DF4" w:rsidRPr="00EA7909" w:rsidRDefault="004059B5" w:rsidP="00E20AD5">
            <w:pPr>
              <w:pStyle w:val="TableHeading2"/>
              <w:rPr>
                <w:b w:val="0"/>
                <w:bCs/>
              </w:rPr>
            </w:pPr>
            <w:r w:rsidRPr="00EA7909">
              <w:rPr>
                <w:b w:val="0"/>
                <w:bCs/>
              </w:rPr>
              <w:t xml:space="preserve">Competition </w:t>
            </w:r>
          </w:p>
        </w:tc>
        <w:tc>
          <w:tcPr>
            <w:tcW w:w="7227" w:type="dxa"/>
          </w:tcPr>
          <w:p w14:paraId="691AFA13" w14:textId="21E9881E" w:rsidR="00436DF4" w:rsidRPr="00C113A4" w:rsidRDefault="00951E1B" w:rsidP="0040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TAFE Fest check in competition</w:t>
            </w:r>
          </w:p>
        </w:tc>
      </w:tr>
      <w:tr w:rsidR="00436DF4" w14:paraId="732C34D2" w14:textId="77777777" w:rsidTr="39BA8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F8CCAB5" w14:textId="7606DA75" w:rsidR="00436DF4" w:rsidRPr="00EA7909" w:rsidRDefault="003253CD" w:rsidP="004059B5">
            <w:pPr>
              <w:pStyle w:val="TableHeading2"/>
              <w:rPr>
                <w:b w:val="0"/>
                <w:bCs/>
              </w:rPr>
            </w:pPr>
            <w:r w:rsidRPr="00EA7909">
              <w:rPr>
                <w:b w:val="0"/>
                <w:bCs/>
              </w:rPr>
              <w:t>Open Date</w:t>
            </w:r>
          </w:p>
        </w:tc>
        <w:tc>
          <w:tcPr>
            <w:tcW w:w="7227" w:type="dxa"/>
          </w:tcPr>
          <w:p w14:paraId="1749541A" w14:textId="1D09D31F" w:rsidR="00436DF4" w:rsidRPr="00C113A4" w:rsidRDefault="000776B5" w:rsidP="0040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Wednesday 12 August</w:t>
            </w:r>
          </w:p>
        </w:tc>
      </w:tr>
      <w:tr w:rsidR="00436DF4" w14:paraId="0F40FCC5" w14:textId="77777777" w:rsidTr="39BA8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1F35228" w14:textId="33A224FA" w:rsidR="00436DF4" w:rsidRPr="00EA7909" w:rsidRDefault="003253CD" w:rsidP="004059B5">
            <w:pPr>
              <w:pStyle w:val="TableHeading2"/>
              <w:rPr>
                <w:b w:val="0"/>
                <w:bCs/>
              </w:rPr>
            </w:pPr>
            <w:r w:rsidRPr="00EA7909">
              <w:rPr>
                <w:b w:val="0"/>
                <w:bCs/>
              </w:rPr>
              <w:t xml:space="preserve">Close Date </w:t>
            </w:r>
          </w:p>
        </w:tc>
        <w:tc>
          <w:tcPr>
            <w:tcW w:w="7227" w:type="dxa"/>
          </w:tcPr>
          <w:p w14:paraId="6EA3715D" w14:textId="14A59D77" w:rsidR="00436DF4" w:rsidRPr="00C113A4" w:rsidRDefault="000776B5" w:rsidP="0040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Wednesday 12 August</w:t>
            </w:r>
          </w:p>
        </w:tc>
      </w:tr>
      <w:tr w:rsidR="00436DF4" w14:paraId="6B714A41" w14:textId="77777777" w:rsidTr="39BA8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B2DBF0C" w14:textId="6A92B5F6" w:rsidR="00436DF4" w:rsidRPr="00EA7909" w:rsidRDefault="003253CD" w:rsidP="004059B5">
            <w:pPr>
              <w:pStyle w:val="TableHeading2"/>
              <w:rPr>
                <w:b w:val="0"/>
                <w:bCs/>
              </w:rPr>
            </w:pPr>
            <w:r w:rsidRPr="00EA7909">
              <w:rPr>
                <w:b w:val="0"/>
                <w:bCs/>
              </w:rPr>
              <w:t xml:space="preserve">Draw Date </w:t>
            </w:r>
          </w:p>
        </w:tc>
        <w:tc>
          <w:tcPr>
            <w:tcW w:w="7227" w:type="dxa"/>
          </w:tcPr>
          <w:p w14:paraId="35071304" w14:textId="4006CC25" w:rsidR="00436DF4" w:rsidRPr="00C113A4" w:rsidRDefault="000776B5" w:rsidP="0040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Thursday 13 August </w:t>
            </w:r>
          </w:p>
        </w:tc>
      </w:tr>
      <w:tr w:rsidR="00C11C07" w14:paraId="4E534CC2" w14:textId="77777777" w:rsidTr="39BA8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3C0D313" w14:textId="08F12827" w:rsidR="00C11C07" w:rsidRPr="00EA7909" w:rsidRDefault="00C11C07" w:rsidP="004059B5">
            <w:pPr>
              <w:pStyle w:val="TableHeading2"/>
              <w:rPr>
                <w:b w:val="0"/>
                <w:bCs/>
              </w:rPr>
            </w:pPr>
            <w:r>
              <w:rPr>
                <w:b w:val="0"/>
                <w:bCs/>
              </w:rPr>
              <w:t>Draw Details</w:t>
            </w:r>
          </w:p>
        </w:tc>
        <w:tc>
          <w:tcPr>
            <w:tcW w:w="7227" w:type="dxa"/>
          </w:tcPr>
          <w:p w14:paraId="276E522D" w14:textId="1BA97E08" w:rsidR="00C11C07" w:rsidRPr="00C113A4" w:rsidRDefault="0066685F" w:rsidP="0040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C113A4">
              <w:rPr>
                <w:color w:val="000000"/>
                <w:sz w:val="18"/>
                <w:szCs w:val="18"/>
              </w:rPr>
              <w:t xml:space="preserve">Winners will be drawn </w:t>
            </w:r>
            <w:r w:rsidR="005B29BE" w:rsidRPr="00C113A4">
              <w:rPr>
                <w:color w:val="000000"/>
                <w:sz w:val="18"/>
                <w:szCs w:val="18"/>
              </w:rPr>
              <w:t xml:space="preserve">at Mt Helen Campus via random </w:t>
            </w:r>
            <w:r w:rsidR="00C24106" w:rsidRPr="00C113A4">
              <w:rPr>
                <w:color w:val="000000"/>
                <w:sz w:val="18"/>
                <w:szCs w:val="18"/>
              </w:rPr>
              <w:t>computer-generated</w:t>
            </w:r>
            <w:r w:rsidR="005B29BE" w:rsidRPr="00C113A4">
              <w:rPr>
                <w:color w:val="000000"/>
                <w:sz w:val="18"/>
                <w:szCs w:val="18"/>
              </w:rPr>
              <w:t xml:space="preserve"> draw</w:t>
            </w:r>
            <w:r w:rsidR="00C113A4" w:rsidRPr="00C113A4">
              <w:rPr>
                <w:color w:val="000000"/>
                <w:sz w:val="18"/>
                <w:szCs w:val="18"/>
              </w:rPr>
              <w:t xml:space="preserve"> after the completion of all Careers Fest activities. </w:t>
            </w:r>
          </w:p>
        </w:tc>
      </w:tr>
      <w:tr w:rsidR="00436DF4" w14:paraId="2BF48BC0" w14:textId="77777777" w:rsidTr="39BA8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43A9C97" w14:textId="523C5796" w:rsidR="00436DF4" w:rsidRPr="00EA7909" w:rsidRDefault="003253CD" w:rsidP="004059B5">
            <w:pPr>
              <w:pStyle w:val="TableHeading2"/>
              <w:rPr>
                <w:b w:val="0"/>
                <w:bCs/>
              </w:rPr>
            </w:pPr>
            <w:r w:rsidRPr="00EA7909">
              <w:rPr>
                <w:b w:val="0"/>
                <w:bCs/>
              </w:rPr>
              <w:t>Prize</w:t>
            </w:r>
            <w:r w:rsidR="00EA7909">
              <w:rPr>
                <w:b w:val="0"/>
                <w:bCs/>
              </w:rPr>
              <w:t>(s)</w:t>
            </w:r>
          </w:p>
        </w:tc>
        <w:tc>
          <w:tcPr>
            <w:tcW w:w="7227" w:type="dxa"/>
          </w:tcPr>
          <w:p w14:paraId="07964C2A" w14:textId="26D4C0AC" w:rsidR="00436DF4" w:rsidRPr="00C113A4" w:rsidRDefault="00C113A4" w:rsidP="0040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C113A4">
              <w:rPr>
                <w:color w:val="000000"/>
                <w:sz w:val="18"/>
                <w:szCs w:val="18"/>
              </w:rPr>
              <w:t xml:space="preserve">One </w:t>
            </w:r>
            <w:r w:rsidR="00C24106">
              <w:rPr>
                <w:color w:val="000000"/>
                <w:sz w:val="18"/>
                <w:szCs w:val="18"/>
              </w:rPr>
              <w:t>prize- Ballarat monopoly set</w:t>
            </w:r>
          </w:p>
        </w:tc>
      </w:tr>
      <w:tr w:rsidR="00436DF4" w14:paraId="102C78B9" w14:textId="77777777" w:rsidTr="39BA8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FA209D5" w14:textId="36F93E8F" w:rsidR="00436DF4" w:rsidRPr="00EA7909" w:rsidRDefault="000602BF" w:rsidP="004059B5">
            <w:pPr>
              <w:pStyle w:val="TableHeading2"/>
              <w:rPr>
                <w:b w:val="0"/>
                <w:bCs/>
              </w:rPr>
            </w:pPr>
            <w:r w:rsidRPr="00EA7909">
              <w:rPr>
                <w:b w:val="0"/>
                <w:bCs/>
              </w:rPr>
              <w:t xml:space="preserve">Eligibility </w:t>
            </w:r>
            <w:r w:rsidR="00C16FFD">
              <w:rPr>
                <w:b w:val="0"/>
                <w:bCs/>
              </w:rPr>
              <w:t>Criteria</w:t>
            </w:r>
          </w:p>
        </w:tc>
        <w:tc>
          <w:tcPr>
            <w:tcW w:w="7227" w:type="dxa"/>
          </w:tcPr>
          <w:p w14:paraId="66601C59" w14:textId="62E02A36" w:rsidR="00436DF4" w:rsidRPr="00C113A4" w:rsidRDefault="00C113A4" w:rsidP="0040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C113A4">
              <w:rPr>
                <w:color w:val="000000"/>
                <w:sz w:val="18"/>
                <w:szCs w:val="18"/>
              </w:rPr>
              <w:t xml:space="preserve">Current </w:t>
            </w:r>
            <w:r w:rsidR="00C24106">
              <w:rPr>
                <w:color w:val="000000"/>
                <w:sz w:val="18"/>
                <w:szCs w:val="18"/>
              </w:rPr>
              <w:t xml:space="preserve">TAFE </w:t>
            </w:r>
            <w:r w:rsidRPr="00C113A4">
              <w:rPr>
                <w:color w:val="000000"/>
                <w:sz w:val="18"/>
                <w:szCs w:val="18"/>
              </w:rPr>
              <w:t xml:space="preserve">students at Federation University </w:t>
            </w:r>
            <w:r w:rsidR="00C24106">
              <w:rPr>
                <w:color w:val="000000"/>
                <w:sz w:val="18"/>
                <w:szCs w:val="18"/>
              </w:rPr>
              <w:t>that check into TAFE fest</w:t>
            </w:r>
          </w:p>
        </w:tc>
      </w:tr>
      <w:tr w:rsidR="00F7060C" w14:paraId="37D6B614" w14:textId="77777777" w:rsidTr="39BA8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0D75AFE" w14:textId="553DF18F" w:rsidR="00F7060C" w:rsidRPr="00EA7909" w:rsidRDefault="00F7060C" w:rsidP="004059B5">
            <w:pPr>
              <w:pStyle w:val="TableHeading2"/>
              <w:rPr>
                <w:b w:val="0"/>
                <w:bCs/>
              </w:rPr>
            </w:pPr>
            <w:r>
              <w:rPr>
                <w:b w:val="0"/>
                <w:bCs/>
              </w:rPr>
              <w:t>Entry Method</w:t>
            </w:r>
          </w:p>
        </w:tc>
        <w:tc>
          <w:tcPr>
            <w:tcW w:w="7227" w:type="dxa"/>
          </w:tcPr>
          <w:p w14:paraId="40CA9C30" w14:textId="32A0FA65" w:rsidR="00F7060C" w:rsidRPr="00C113A4" w:rsidRDefault="00C113A4" w:rsidP="0040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C113A4">
              <w:rPr>
                <w:color w:val="000000"/>
                <w:sz w:val="18"/>
                <w:szCs w:val="18"/>
              </w:rPr>
              <w:t>Eligible participants must</w:t>
            </w:r>
            <w:r w:rsidR="00185874">
              <w:rPr>
                <w:color w:val="000000"/>
                <w:sz w:val="18"/>
                <w:szCs w:val="18"/>
              </w:rPr>
              <w:t xml:space="preserve"> check in with staff at the event</w:t>
            </w:r>
            <w:r w:rsidRPr="00C113A4">
              <w:rPr>
                <w:color w:val="000000"/>
                <w:sz w:val="18"/>
                <w:szCs w:val="18"/>
              </w:rPr>
              <w:t>. Only one entry per student is permitted.</w:t>
            </w:r>
          </w:p>
        </w:tc>
      </w:tr>
      <w:tr w:rsidR="00393B19" w14:paraId="1EE025F1" w14:textId="77777777" w:rsidTr="39BA8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8D2D50F" w14:textId="15B7BA1F" w:rsidR="00393B19" w:rsidRDefault="00393B19" w:rsidP="004059B5">
            <w:pPr>
              <w:pStyle w:val="TableHeading2"/>
              <w:rPr>
                <w:b w:val="0"/>
                <w:bCs/>
              </w:rPr>
            </w:pPr>
            <w:r>
              <w:rPr>
                <w:b w:val="0"/>
                <w:bCs/>
              </w:rPr>
              <w:t>Contact Details</w:t>
            </w:r>
          </w:p>
        </w:tc>
        <w:tc>
          <w:tcPr>
            <w:tcW w:w="7227" w:type="dxa"/>
          </w:tcPr>
          <w:p w14:paraId="4B448647" w14:textId="0DC50B45" w:rsidR="00393B19" w:rsidRPr="00C113A4" w:rsidRDefault="00C113A4" w:rsidP="0040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C113A4">
              <w:rPr>
                <w:color w:val="000000"/>
                <w:sz w:val="18"/>
                <w:szCs w:val="18"/>
              </w:rPr>
              <w:t xml:space="preserve">Student Engagement </w:t>
            </w:r>
            <w:hyperlink r:id="rId11" w:history="1">
              <w:r w:rsidRPr="00C113A4">
                <w:rPr>
                  <w:rStyle w:val="Hyperlink"/>
                  <w:sz w:val="18"/>
                  <w:szCs w:val="18"/>
                </w:rPr>
                <w:t>studentengagement@federation.edu.au</w:t>
              </w:r>
            </w:hyperlink>
            <w:r w:rsidRPr="00C113A4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43ED4925" w14:textId="77777777" w:rsidR="00EA7909" w:rsidRPr="00EA7909" w:rsidRDefault="00EA7909" w:rsidP="00EA7909"/>
    <w:p w14:paraId="47B2BBE5" w14:textId="011BF8AC" w:rsidR="004059B5" w:rsidRDefault="00EA7909" w:rsidP="00EA7909">
      <w:pPr>
        <w:pStyle w:val="Heading2"/>
      </w:pPr>
      <w:r>
        <w:t xml:space="preserve">Terms and Conditions </w:t>
      </w:r>
    </w:p>
    <w:p w14:paraId="3F6F1A1B" w14:textId="15E6F72A" w:rsidR="00EA7909" w:rsidRPr="0028745E" w:rsidRDefault="0028745E" w:rsidP="002772BD">
      <w:pPr>
        <w:pStyle w:val="ListParagraph"/>
        <w:numPr>
          <w:ilvl w:val="0"/>
          <w:numId w:val="5"/>
        </w:numPr>
        <w:spacing w:before="100" w:after="100"/>
        <w:ind w:hanging="357"/>
        <w:contextualSpacing w:val="0"/>
        <w:rPr>
          <w:b/>
          <w:bCs/>
          <w:color w:val="000000"/>
          <w:sz w:val="18"/>
          <w:szCs w:val="18"/>
          <w:lang w:val="en-US" w:eastAsia="zh-CN"/>
        </w:rPr>
      </w:pPr>
      <w:r w:rsidRPr="0028745E">
        <w:rPr>
          <w:b/>
          <w:bCs/>
          <w:color w:val="000000"/>
          <w:sz w:val="18"/>
          <w:szCs w:val="18"/>
          <w:lang w:val="en-US" w:eastAsia="zh-CN"/>
        </w:rPr>
        <w:t xml:space="preserve">Promoter </w:t>
      </w:r>
    </w:p>
    <w:p w14:paraId="4411407A" w14:textId="635AD0C9" w:rsidR="0028745E" w:rsidRDefault="0028745E" w:rsidP="002772BD">
      <w:pPr>
        <w:pStyle w:val="ListParagraph"/>
        <w:numPr>
          <w:ilvl w:val="1"/>
          <w:numId w:val="5"/>
        </w:numPr>
        <w:spacing w:before="100" w:after="100"/>
        <w:ind w:hanging="357"/>
        <w:contextualSpacing w:val="0"/>
        <w:rPr>
          <w:color w:val="000000"/>
          <w:sz w:val="18"/>
          <w:szCs w:val="18"/>
          <w:lang w:val="en-US" w:eastAsia="zh-CN"/>
        </w:rPr>
      </w:pPr>
      <w:r w:rsidRPr="0028745E">
        <w:rPr>
          <w:color w:val="000000"/>
          <w:sz w:val="18"/>
          <w:szCs w:val="18"/>
          <w:lang w:val="en-US" w:eastAsia="zh-CN"/>
        </w:rPr>
        <w:t xml:space="preserve">The promoter </w:t>
      </w:r>
      <w:r w:rsidR="004153CE">
        <w:rPr>
          <w:color w:val="000000"/>
          <w:sz w:val="18"/>
          <w:szCs w:val="18"/>
          <w:lang w:val="en-US" w:eastAsia="zh-CN"/>
        </w:rPr>
        <w:t xml:space="preserve">of the giveaway </w:t>
      </w:r>
      <w:r w:rsidRPr="0028745E">
        <w:rPr>
          <w:color w:val="000000"/>
          <w:sz w:val="18"/>
          <w:szCs w:val="18"/>
          <w:lang w:val="en-US" w:eastAsia="zh-CN"/>
        </w:rPr>
        <w:t xml:space="preserve">is Federation University Australia </w:t>
      </w:r>
      <w:r w:rsidR="00492567" w:rsidRPr="00492567">
        <w:rPr>
          <w:color w:val="000000"/>
          <w:sz w:val="18"/>
          <w:szCs w:val="18"/>
          <w:lang w:val="en-US" w:eastAsia="zh-CN"/>
        </w:rPr>
        <w:t>(ABN 51 818 692 256) of University Drive, Mt Helen, Victoria 3350</w:t>
      </w:r>
      <w:r w:rsidR="002772BD">
        <w:rPr>
          <w:color w:val="000000"/>
          <w:sz w:val="18"/>
          <w:szCs w:val="18"/>
          <w:lang w:val="en-US" w:eastAsia="zh-CN"/>
        </w:rPr>
        <w:t xml:space="preserve"> (</w:t>
      </w:r>
      <w:r w:rsidR="002772BD" w:rsidRPr="002772BD">
        <w:rPr>
          <w:b/>
          <w:bCs/>
          <w:color w:val="000000"/>
          <w:sz w:val="18"/>
          <w:szCs w:val="18"/>
          <w:lang w:val="en-US" w:eastAsia="zh-CN"/>
        </w:rPr>
        <w:t>University</w:t>
      </w:r>
      <w:r w:rsidR="002772BD">
        <w:rPr>
          <w:color w:val="000000"/>
          <w:sz w:val="18"/>
          <w:szCs w:val="18"/>
          <w:lang w:val="en-US" w:eastAsia="zh-CN"/>
        </w:rPr>
        <w:t xml:space="preserve">). </w:t>
      </w:r>
    </w:p>
    <w:p w14:paraId="7D5BB64E" w14:textId="2D83350B" w:rsidR="0028745E" w:rsidRDefault="002772BD" w:rsidP="002772BD">
      <w:pPr>
        <w:pStyle w:val="ListParagraph"/>
        <w:numPr>
          <w:ilvl w:val="1"/>
          <w:numId w:val="5"/>
        </w:numPr>
        <w:spacing w:before="100" w:after="100"/>
        <w:ind w:hanging="357"/>
        <w:contextualSpacing w:val="0"/>
        <w:rPr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  <w:lang w:val="en-US" w:eastAsia="zh-CN"/>
        </w:rPr>
        <w:t xml:space="preserve">The University can be contacted via the Contact Details in relation to this </w:t>
      </w:r>
      <w:r w:rsidR="00FE5D9C">
        <w:rPr>
          <w:color w:val="000000"/>
          <w:sz w:val="18"/>
          <w:szCs w:val="18"/>
          <w:lang w:val="en-US" w:eastAsia="zh-CN"/>
        </w:rPr>
        <w:t>giveaway</w:t>
      </w:r>
      <w:r>
        <w:rPr>
          <w:color w:val="000000"/>
          <w:sz w:val="18"/>
          <w:szCs w:val="18"/>
          <w:lang w:val="en-US" w:eastAsia="zh-CN"/>
        </w:rPr>
        <w:t xml:space="preserve">. </w:t>
      </w:r>
    </w:p>
    <w:p w14:paraId="60E6EE04" w14:textId="5337E167" w:rsidR="002772BD" w:rsidRDefault="00FD6DD0" w:rsidP="002772BD">
      <w:pPr>
        <w:pStyle w:val="ListParagraph"/>
        <w:numPr>
          <w:ilvl w:val="0"/>
          <w:numId w:val="5"/>
        </w:numPr>
        <w:spacing w:before="100" w:after="100"/>
        <w:ind w:hanging="357"/>
        <w:contextualSpacing w:val="0"/>
        <w:rPr>
          <w:b/>
          <w:bCs/>
          <w:color w:val="000000"/>
          <w:sz w:val="18"/>
          <w:szCs w:val="18"/>
          <w:lang w:val="en-US" w:eastAsia="zh-CN"/>
        </w:rPr>
      </w:pPr>
      <w:r w:rsidRPr="004767E3">
        <w:rPr>
          <w:b/>
          <w:bCs/>
          <w:color w:val="000000"/>
          <w:sz w:val="18"/>
          <w:szCs w:val="18"/>
          <w:lang w:val="en-US" w:eastAsia="zh-CN"/>
        </w:rPr>
        <w:t xml:space="preserve">Agreement to Terms and Conditions </w:t>
      </w:r>
    </w:p>
    <w:p w14:paraId="23D054B5" w14:textId="79EF246B" w:rsidR="004767E3" w:rsidRDefault="00FE5D9C" w:rsidP="52488627">
      <w:pPr>
        <w:pStyle w:val="ListParagraph"/>
        <w:numPr>
          <w:ilvl w:val="1"/>
          <w:numId w:val="5"/>
        </w:numPr>
        <w:spacing w:before="100" w:after="100"/>
        <w:rPr>
          <w:color w:val="000000"/>
          <w:sz w:val="18"/>
          <w:szCs w:val="18"/>
          <w:lang w:val="en-US" w:eastAsia="zh-CN"/>
        </w:rPr>
      </w:pPr>
      <w:r w:rsidRPr="52488627">
        <w:rPr>
          <w:color w:val="000000"/>
          <w:sz w:val="18"/>
          <w:szCs w:val="18"/>
          <w:lang w:val="en-US" w:eastAsia="zh-CN"/>
        </w:rPr>
        <w:t xml:space="preserve">By </w:t>
      </w:r>
      <w:r w:rsidR="00584E21" w:rsidRPr="52488627">
        <w:rPr>
          <w:color w:val="000000"/>
          <w:sz w:val="18"/>
          <w:szCs w:val="18"/>
          <w:lang w:val="en-US" w:eastAsia="zh-CN"/>
        </w:rPr>
        <w:t>entering</w:t>
      </w:r>
      <w:r w:rsidRPr="52488627">
        <w:rPr>
          <w:color w:val="000000"/>
          <w:sz w:val="18"/>
          <w:szCs w:val="18"/>
          <w:lang w:val="en-US" w:eastAsia="zh-CN"/>
        </w:rPr>
        <w:t xml:space="preserve"> this giveaway</w:t>
      </w:r>
      <w:r w:rsidR="004153CE" w:rsidRPr="52488627">
        <w:rPr>
          <w:color w:val="000000"/>
          <w:sz w:val="18"/>
          <w:szCs w:val="18"/>
          <w:lang w:val="en-US" w:eastAsia="zh-CN"/>
        </w:rPr>
        <w:t>,</w:t>
      </w:r>
      <w:r w:rsidRPr="52488627">
        <w:rPr>
          <w:color w:val="000000"/>
          <w:sz w:val="18"/>
          <w:szCs w:val="18"/>
          <w:lang w:val="en-US" w:eastAsia="zh-CN"/>
        </w:rPr>
        <w:t xml:space="preserve"> </w:t>
      </w:r>
      <w:r w:rsidR="00584E21" w:rsidRPr="52488627">
        <w:rPr>
          <w:color w:val="000000"/>
          <w:sz w:val="18"/>
          <w:szCs w:val="18"/>
          <w:lang w:val="en-US" w:eastAsia="zh-CN"/>
        </w:rPr>
        <w:t xml:space="preserve">each </w:t>
      </w:r>
      <w:r w:rsidR="540A79DD" w:rsidRPr="52488627">
        <w:rPr>
          <w:color w:val="000000"/>
          <w:sz w:val="18"/>
          <w:szCs w:val="18"/>
          <w:lang w:val="en-US" w:eastAsia="zh-CN"/>
        </w:rPr>
        <w:t>entr</w:t>
      </w:r>
      <w:r w:rsidR="00584E21" w:rsidRPr="52488627">
        <w:rPr>
          <w:color w:val="000000"/>
          <w:sz w:val="18"/>
          <w:szCs w:val="18"/>
          <w:lang w:val="en-US" w:eastAsia="zh-CN"/>
        </w:rPr>
        <w:t>ant agrees to be legally bound by these Terms and Conditions.</w:t>
      </w:r>
    </w:p>
    <w:p w14:paraId="32A89BD4" w14:textId="6124CB45" w:rsidR="00584E21" w:rsidRDefault="00280D93" w:rsidP="004767E3">
      <w:pPr>
        <w:pStyle w:val="ListParagraph"/>
        <w:numPr>
          <w:ilvl w:val="1"/>
          <w:numId w:val="5"/>
        </w:numPr>
        <w:spacing w:before="100" w:after="100"/>
        <w:contextualSpacing w:val="0"/>
        <w:rPr>
          <w:color w:val="000000"/>
          <w:sz w:val="18"/>
          <w:szCs w:val="18"/>
          <w:lang w:val="en-US" w:eastAsia="zh-CN"/>
        </w:rPr>
      </w:pPr>
      <w:r w:rsidRPr="00280D93">
        <w:rPr>
          <w:color w:val="000000"/>
          <w:sz w:val="18"/>
          <w:szCs w:val="18"/>
          <w:lang w:val="en-US" w:eastAsia="zh-CN"/>
        </w:rPr>
        <w:t xml:space="preserve">Failure to comply with these Terms and Conditions may result in disqualification at the sole discretion of the </w:t>
      </w:r>
      <w:r>
        <w:rPr>
          <w:color w:val="000000"/>
          <w:sz w:val="18"/>
          <w:szCs w:val="18"/>
          <w:lang w:val="en-US" w:eastAsia="zh-CN"/>
        </w:rPr>
        <w:t>University</w:t>
      </w:r>
      <w:r w:rsidRPr="00280D93">
        <w:rPr>
          <w:color w:val="000000"/>
          <w:sz w:val="18"/>
          <w:szCs w:val="18"/>
          <w:lang w:val="en-US" w:eastAsia="zh-CN"/>
        </w:rPr>
        <w:t>.</w:t>
      </w:r>
    </w:p>
    <w:p w14:paraId="3EF156CD" w14:textId="734FFDA0" w:rsidR="00123070" w:rsidRPr="00123070" w:rsidRDefault="00123070" w:rsidP="00123070">
      <w:pPr>
        <w:pStyle w:val="ListParagraph"/>
        <w:numPr>
          <w:ilvl w:val="0"/>
          <w:numId w:val="5"/>
        </w:numPr>
        <w:spacing w:before="100" w:after="100"/>
        <w:contextualSpacing w:val="0"/>
        <w:rPr>
          <w:b/>
          <w:bCs/>
          <w:color w:val="000000"/>
          <w:sz w:val="18"/>
          <w:szCs w:val="18"/>
          <w:lang w:val="en-US" w:eastAsia="zh-CN"/>
        </w:rPr>
      </w:pPr>
      <w:r w:rsidRPr="00123070">
        <w:rPr>
          <w:b/>
          <w:bCs/>
          <w:color w:val="000000"/>
          <w:sz w:val="18"/>
          <w:szCs w:val="18"/>
          <w:lang w:val="en-US" w:eastAsia="zh-CN"/>
        </w:rPr>
        <w:t xml:space="preserve">Eligibility </w:t>
      </w:r>
    </w:p>
    <w:p w14:paraId="4C9FFD44" w14:textId="767CB61C" w:rsidR="00123070" w:rsidRDefault="0058248F" w:rsidP="00123070">
      <w:pPr>
        <w:pStyle w:val="ListParagraph"/>
        <w:numPr>
          <w:ilvl w:val="1"/>
          <w:numId w:val="5"/>
        </w:numPr>
        <w:spacing w:before="100" w:after="100"/>
        <w:contextualSpacing w:val="0"/>
        <w:rPr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  <w:lang w:val="en-US" w:eastAsia="zh-CN"/>
        </w:rPr>
        <w:t xml:space="preserve">Entry to the </w:t>
      </w:r>
      <w:r w:rsidR="007D3DF1">
        <w:rPr>
          <w:color w:val="000000"/>
          <w:sz w:val="18"/>
          <w:szCs w:val="18"/>
          <w:lang w:val="en-US" w:eastAsia="zh-CN"/>
        </w:rPr>
        <w:t xml:space="preserve">giveaway </w:t>
      </w:r>
      <w:r>
        <w:rPr>
          <w:color w:val="000000"/>
          <w:sz w:val="18"/>
          <w:szCs w:val="18"/>
          <w:lang w:val="en-US" w:eastAsia="zh-CN"/>
        </w:rPr>
        <w:t>is open to individuals who satisfy</w:t>
      </w:r>
      <w:r w:rsidR="007D3DF1">
        <w:rPr>
          <w:color w:val="000000"/>
          <w:sz w:val="18"/>
          <w:szCs w:val="18"/>
          <w:lang w:val="en-US" w:eastAsia="zh-CN"/>
        </w:rPr>
        <w:t xml:space="preserve"> the Eligibility Criteria, subject to the following conditions: </w:t>
      </w:r>
    </w:p>
    <w:p w14:paraId="6EB868C8" w14:textId="148D328E" w:rsidR="007D3DF1" w:rsidRDefault="006D1B0C" w:rsidP="007D3DF1">
      <w:pPr>
        <w:pStyle w:val="ListParagraph"/>
        <w:numPr>
          <w:ilvl w:val="2"/>
          <w:numId w:val="5"/>
        </w:numPr>
        <w:spacing w:before="100" w:after="100"/>
        <w:contextualSpacing w:val="0"/>
        <w:rPr>
          <w:color w:val="000000"/>
          <w:sz w:val="18"/>
          <w:szCs w:val="18"/>
          <w:lang w:val="en-US" w:eastAsia="zh-CN"/>
        </w:rPr>
      </w:pPr>
      <w:r w:rsidRPr="006D1B0C">
        <w:rPr>
          <w:color w:val="000000"/>
          <w:sz w:val="18"/>
          <w:szCs w:val="18"/>
          <w:lang w:val="en-US" w:eastAsia="zh-CN"/>
        </w:rPr>
        <w:t>Employees of Federation University Australia who are directly involved in the administration of the giveaway and their immediate families are not eligible to enter.</w:t>
      </w:r>
    </w:p>
    <w:p w14:paraId="136E0ED7" w14:textId="40DC47F2" w:rsidR="006D1B0C" w:rsidRDefault="00C13CEB" w:rsidP="007D3DF1">
      <w:pPr>
        <w:pStyle w:val="ListParagraph"/>
        <w:numPr>
          <w:ilvl w:val="2"/>
          <w:numId w:val="5"/>
        </w:numPr>
        <w:spacing w:before="100" w:after="100"/>
        <w:contextualSpacing w:val="0"/>
        <w:rPr>
          <w:color w:val="000000"/>
          <w:sz w:val="18"/>
          <w:szCs w:val="18"/>
          <w:lang w:val="en-US" w:eastAsia="zh-CN"/>
        </w:rPr>
      </w:pPr>
      <w:r w:rsidRPr="00C13CEB">
        <w:rPr>
          <w:color w:val="000000"/>
          <w:sz w:val="18"/>
          <w:szCs w:val="18"/>
          <w:lang w:val="en-US" w:eastAsia="zh-CN"/>
        </w:rPr>
        <w:lastRenderedPageBreak/>
        <w:t xml:space="preserve">If an entrant is under the age of 18 years, a parent or </w:t>
      </w:r>
      <w:r>
        <w:rPr>
          <w:color w:val="000000"/>
          <w:sz w:val="18"/>
          <w:szCs w:val="18"/>
          <w:lang w:val="en-US" w:eastAsia="zh-CN"/>
        </w:rPr>
        <w:t>carer</w:t>
      </w:r>
      <w:r w:rsidRPr="00C13CEB">
        <w:rPr>
          <w:color w:val="000000"/>
          <w:sz w:val="18"/>
          <w:szCs w:val="18"/>
          <w:lang w:val="en-US" w:eastAsia="zh-CN"/>
        </w:rPr>
        <w:t xml:space="preserve"> must read and consent to these Terms and Conditions on behalf of the entrant.</w:t>
      </w:r>
    </w:p>
    <w:p w14:paraId="619EB4B0" w14:textId="71CD3047" w:rsidR="00564C02" w:rsidRPr="000B5870" w:rsidRDefault="00564C02" w:rsidP="00564C02">
      <w:pPr>
        <w:pStyle w:val="ListParagraph"/>
        <w:numPr>
          <w:ilvl w:val="0"/>
          <w:numId w:val="5"/>
        </w:numPr>
        <w:spacing w:before="100" w:after="100"/>
        <w:contextualSpacing w:val="0"/>
        <w:rPr>
          <w:b/>
          <w:bCs/>
          <w:color w:val="000000"/>
          <w:sz w:val="18"/>
          <w:szCs w:val="18"/>
          <w:lang w:val="en-US" w:eastAsia="zh-CN"/>
        </w:rPr>
      </w:pPr>
      <w:r w:rsidRPr="000B5870">
        <w:rPr>
          <w:b/>
          <w:bCs/>
          <w:color w:val="000000"/>
          <w:sz w:val="18"/>
          <w:szCs w:val="18"/>
          <w:lang w:val="en-US" w:eastAsia="zh-CN"/>
        </w:rPr>
        <w:t xml:space="preserve">Entry Procedure </w:t>
      </w:r>
    </w:p>
    <w:p w14:paraId="1C212867" w14:textId="716DB610" w:rsidR="00564C02" w:rsidRDefault="00BF3104" w:rsidP="00564C02">
      <w:pPr>
        <w:pStyle w:val="ListParagraph"/>
        <w:numPr>
          <w:ilvl w:val="1"/>
          <w:numId w:val="5"/>
        </w:numPr>
        <w:spacing w:before="100" w:after="100"/>
        <w:contextualSpacing w:val="0"/>
        <w:rPr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  <w:lang w:val="en-US" w:eastAsia="zh-CN"/>
        </w:rPr>
        <w:t xml:space="preserve">Entry into the giveaway is free. </w:t>
      </w:r>
    </w:p>
    <w:p w14:paraId="0D858AA8" w14:textId="21DE0023" w:rsidR="00BF3104" w:rsidRDefault="00730F45" w:rsidP="00564C02">
      <w:pPr>
        <w:pStyle w:val="ListParagraph"/>
        <w:numPr>
          <w:ilvl w:val="1"/>
          <w:numId w:val="5"/>
        </w:numPr>
        <w:spacing w:before="100" w:after="100"/>
        <w:contextualSpacing w:val="0"/>
        <w:rPr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  <w:lang w:val="en-US" w:eastAsia="zh-CN"/>
        </w:rPr>
        <w:t>Entrants m</w:t>
      </w:r>
      <w:r w:rsidR="000B5870">
        <w:rPr>
          <w:color w:val="000000"/>
          <w:sz w:val="18"/>
          <w:szCs w:val="18"/>
          <w:lang w:val="en-US" w:eastAsia="zh-CN"/>
        </w:rPr>
        <w:t xml:space="preserve">ust submit their entry via the Entry Method. </w:t>
      </w:r>
      <w:r w:rsidR="00BF6CAA">
        <w:rPr>
          <w:color w:val="000000"/>
          <w:sz w:val="18"/>
          <w:szCs w:val="18"/>
          <w:lang w:val="en-US" w:eastAsia="zh-CN"/>
        </w:rPr>
        <w:t xml:space="preserve">Any attempted entry other than through the Entry Method will be invalid. </w:t>
      </w:r>
    </w:p>
    <w:p w14:paraId="7C84E4D3" w14:textId="60FBCAC0" w:rsidR="00A37082" w:rsidRDefault="00A37082" w:rsidP="00564C02">
      <w:pPr>
        <w:pStyle w:val="ListParagraph"/>
        <w:numPr>
          <w:ilvl w:val="1"/>
          <w:numId w:val="5"/>
        </w:numPr>
        <w:spacing w:before="100" w:after="100"/>
        <w:contextualSpacing w:val="0"/>
        <w:rPr>
          <w:color w:val="000000"/>
          <w:sz w:val="18"/>
          <w:szCs w:val="18"/>
          <w:lang w:val="en-US" w:eastAsia="zh-CN"/>
        </w:rPr>
      </w:pPr>
      <w:r w:rsidRPr="00A37082">
        <w:rPr>
          <w:color w:val="000000"/>
          <w:sz w:val="18"/>
          <w:szCs w:val="18"/>
          <w:lang w:val="en-US" w:eastAsia="zh-CN"/>
        </w:rPr>
        <w:t>Entries are deemed to be received at the time of receipt</w:t>
      </w:r>
      <w:r>
        <w:rPr>
          <w:color w:val="000000"/>
          <w:sz w:val="18"/>
          <w:szCs w:val="18"/>
          <w:lang w:val="en-US" w:eastAsia="zh-CN"/>
        </w:rPr>
        <w:t xml:space="preserve"> by the University.</w:t>
      </w:r>
    </w:p>
    <w:p w14:paraId="385225DA" w14:textId="293AC53A" w:rsidR="00730F45" w:rsidRDefault="00730F45" w:rsidP="00564C02">
      <w:pPr>
        <w:pStyle w:val="ListParagraph"/>
        <w:numPr>
          <w:ilvl w:val="1"/>
          <w:numId w:val="5"/>
        </w:numPr>
        <w:spacing w:before="100" w:after="100"/>
        <w:contextualSpacing w:val="0"/>
        <w:rPr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  <w:lang w:val="en-US" w:eastAsia="zh-CN"/>
        </w:rPr>
        <w:t xml:space="preserve">Only one entry per person is permitted. </w:t>
      </w:r>
    </w:p>
    <w:p w14:paraId="6D3D5E4C" w14:textId="5C09E97A" w:rsidR="001553A3" w:rsidRDefault="001553A3" w:rsidP="00564C02">
      <w:pPr>
        <w:pStyle w:val="ListParagraph"/>
        <w:numPr>
          <w:ilvl w:val="1"/>
          <w:numId w:val="5"/>
        </w:numPr>
        <w:spacing w:before="100" w:after="100"/>
        <w:contextualSpacing w:val="0"/>
        <w:rPr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  <w:lang w:val="en-US" w:eastAsia="zh-CN"/>
        </w:rPr>
        <w:t xml:space="preserve">The University </w:t>
      </w:r>
      <w:r w:rsidR="0035512C">
        <w:rPr>
          <w:color w:val="000000"/>
          <w:sz w:val="18"/>
          <w:szCs w:val="18"/>
          <w:lang w:val="en-US" w:eastAsia="zh-CN"/>
        </w:rPr>
        <w:t xml:space="preserve">reserves the right to disqualify any entrant who tampers with or otherwise interferes with the fair administration of the giveaway. </w:t>
      </w:r>
    </w:p>
    <w:p w14:paraId="4C9426F3" w14:textId="21B8E674" w:rsidR="00C13CEB" w:rsidRPr="005B29BE" w:rsidRDefault="008A4609" w:rsidP="00C13CEB">
      <w:pPr>
        <w:pStyle w:val="ListParagraph"/>
        <w:numPr>
          <w:ilvl w:val="0"/>
          <w:numId w:val="5"/>
        </w:numPr>
        <w:spacing w:before="100" w:after="100"/>
        <w:contextualSpacing w:val="0"/>
        <w:rPr>
          <w:b/>
          <w:bCs/>
          <w:color w:val="000000"/>
          <w:sz w:val="18"/>
          <w:szCs w:val="18"/>
          <w:lang w:val="en-US" w:eastAsia="zh-CN"/>
        </w:rPr>
      </w:pPr>
      <w:r w:rsidRPr="005B29BE">
        <w:rPr>
          <w:b/>
          <w:bCs/>
          <w:color w:val="000000"/>
          <w:sz w:val="18"/>
          <w:szCs w:val="18"/>
          <w:lang w:val="en-US" w:eastAsia="zh-CN"/>
        </w:rPr>
        <w:t xml:space="preserve">Key Dates </w:t>
      </w:r>
    </w:p>
    <w:p w14:paraId="03024C60" w14:textId="3BF146CB" w:rsidR="008A4609" w:rsidRDefault="00D641CE" w:rsidP="008A4609">
      <w:pPr>
        <w:pStyle w:val="ListParagraph"/>
        <w:numPr>
          <w:ilvl w:val="1"/>
          <w:numId w:val="5"/>
        </w:numPr>
        <w:spacing w:before="100" w:after="100"/>
        <w:contextualSpacing w:val="0"/>
        <w:rPr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  <w:lang w:val="en-US" w:eastAsia="zh-CN"/>
        </w:rPr>
        <w:t xml:space="preserve">Entries to the giveaway will open on the Open Date. </w:t>
      </w:r>
      <w:r w:rsidR="005B29BE">
        <w:rPr>
          <w:color w:val="000000"/>
          <w:sz w:val="18"/>
          <w:szCs w:val="18"/>
          <w:lang w:val="en-US" w:eastAsia="zh-CN"/>
        </w:rPr>
        <w:t xml:space="preserve">No entries will be accepted prior to the Open Date. </w:t>
      </w:r>
    </w:p>
    <w:p w14:paraId="0579C80A" w14:textId="7B18C200" w:rsidR="00D641CE" w:rsidRDefault="00D641CE" w:rsidP="0004783E">
      <w:pPr>
        <w:pStyle w:val="ListParagraph"/>
        <w:numPr>
          <w:ilvl w:val="1"/>
          <w:numId w:val="5"/>
        </w:numPr>
        <w:spacing w:before="100" w:after="100"/>
        <w:ind w:hanging="357"/>
        <w:contextualSpacing w:val="0"/>
        <w:rPr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  <w:lang w:val="en-US" w:eastAsia="zh-CN"/>
        </w:rPr>
        <w:t xml:space="preserve">Entries to the giveaway will close on the Close Date. </w:t>
      </w:r>
      <w:r w:rsidR="005B29BE">
        <w:rPr>
          <w:color w:val="000000"/>
          <w:sz w:val="18"/>
          <w:szCs w:val="18"/>
          <w:lang w:val="en-US" w:eastAsia="zh-CN"/>
        </w:rPr>
        <w:t xml:space="preserve">No entries will be accepted after the Close Date. </w:t>
      </w:r>
    </w:p>
    <w:p w14:paraId="2F9F5C64" w14:textId="3DF2F43F" w:rsidR="00D641CE" w:rsidRDefault="00D641CE" w:rsidP="0004783E">
      <w:pPr>
        <w:pStyle w:val="ListParagraph"/>
        <w:numPr>
          <w:ilvl w:val="1"/>
          <w:numId w:val="5"/>
        </w:numPr>
        <w:spacing w:before="100" w:after="100"/>
        <w:ind w:hanging="357"/>
        <w:contextualSpacing w:val="0"/>
        <w:rPr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  <w:lang w:val="en-US" w:eastAsia="zh-CN"/>
        </w:rPr>
        <w:t xml:space="preserve">The prize draw will be conducted </w:t>
      </w:r>
      <w:r w:rsidR="005B29BE">
        <w:rPr>
          <w:color w:val="000000"/>
          <w:sz w:val="18"/>
          <w:szCs w:val="18"/>
          <w:lang w:val="en-US" w:eastAsia="zh-CN"/>
        </w:rPr>
        <w:t xml:space="preserve">on the Draw Date. </w:t>
      </w:r>
    </w:p>
    <w:p w14:paraId="4CE1613C" w14:textId="59C55CE8" w:rsidR="005B29BE" w:rsidRPr="003B2E06" w:rsidRDefault="003B2E06" w:rsidP="0004783E">
      <w:pPr>
        <w:pStyle w:val="ListParagraph"/>
        <w:numPr>
          <w:ilvl w:val="0"/>
          <w:numId w:val="5"/>
        </w:numPr>
        <w:spacing w:before="100" w:after="100"/>
        <w:ind w:hanging="357"/>
        <w:contextualSpacing w:val="0"/>
        <w:rPr>
          <w:b/>
          <w:bCs/>
          <w:color w:val="000000"/>
          <w:sz w:val="18"/>
          <w:szCs w:val="18"/>
          <w:lang w:val="en-US" w:eastAsia="zh-CN"/>
        </w:rPr>
      </w:pPr>
      <w:r w:rsidRPr="003B2E06">
        <w:rPr>
          <w:b/>
          <w:bCs/>
          <w:color w:val="000000"/>
          <w:sz w:val="18"/>
          <w:szCs w:val="18"/>
          <w:lang w:val="en-US" w:eastAsia="zh-CN"/>
        </w:rPr>
        <w:t>Prize Details</w:t>
      </w:r>
    </w:p>
    <w:p w14:paraId="62D56BDF" w14:textId="0A72B751" w:rsidR="003B2E06" w:rsidRDefault="00281417" w:rsidP="0004783E">
      <w:pPr>
        <w:pStyle w:val="ListParagraph"/>
        <w:numPr>
          <w:ilvl w:val="1"/>
          <w:numId w:val="5"/>
        </w:numPr>
        <w:spacing w:before="100" w:after="100"/>
        <w:ind w:hanging="357"/>
        <w:contextualSpacing w:val="0"/>
        <w:rPr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  <w:lang w:val="en-US" w:eastAsia="zh-CN"/>
        </w:rPr>
        <w:t>The Prize(s) for the winner</w:t>
      </w:r>
      <w:r w:rsidR="00806E04">
        <w:rPr>
          <w:color w:val="000000"/>
          <w:sz w:val="18"/>
          <w:szCs w:val="18"/>
          <w:lang w:val="en-US" w:eastAsia="zh-CN"/>
        </w:rPr>
        <w:t>(s)</w:t>
      </w:r>
      <w:r>
        <w:rPr>
          <w:color w:val="000000"/>
          <w:sz w:val="18"/>
          <w:szCs w:val="18"/>
          <w:lang w:val="en-US" w:eastAsia="zh-CN"/>
        </w:rPr>
        <w:t xml:space="preserve"> </w:t>
      </w:r>
      <w:r w:rsidR="002F4FD0">
        <w:rPr>
          <w:color w:val="000000"/>
          <w:sz w:val="18"/>
          <w:szCs w:val="18"/>
          <w:lang w:val="en-US" w:eastAsia="zh-CN"/>
        </w:rPr>
        <w:t xml:space="preserve">are as described in the Details above. </w:t>
      </w:r>
    </w:p>
    <w:p w14:paraId="2661EB4C" w14:textId="5B124C29" w:rsidR="008E7110" w:rsidRDefault="008E7110" w:rsidP="0004783E">
      <w:pPr>
        <w:pStyle w:val="ListParagraph"/>
        <w:numPr>
          <w:ilvl w:val="1"/>
          <w:numId w:val="5"/>
        </w:numPr>
        <w:spacing w:before="100" w:after="100"/>
        <w:ind w:hanging="357"/>
        <w:contextualSpacing w:val="0"/>
        <w:rPr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  <w:lang w:val="en-US" w:eastAsia="zh-CN"/>
        </w:rPr>
        <w:t>Prizes are non-transferable, exchangeable or redeemable for cash.</w:t>
      </w:r>
    </w:p>
    <w:p w14:paraId="66219334" w14:textId="259D9D4C" w:rsidR="0026138A" w:rsidRDefault="0026138A" w:rsidP="0004783E">
      <w:pPr>
        <w:pStyle w:val="ListParagraph"/>
        <w:numPr>
          <w:ilvl w:val="1"/>
          <w:numId w:val="5"/>
        </w:numPr>
        <w:spacing w:before="100" w:after="100"/>
        <w:ind w:hanging="357"/>
        <w:contextualSpacing w:val="0"/>
        <w:rPr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  <w:lang w:val="en-US" w:eastAsia="zh-CN"/>
        </w:rPr>
        <w:t xml:space="preserve">The University reserves the right to substitute the Prizes for different prizes where: </w:t>
      </w:r>
    </w:p>
    <w:p w14:paraId="49850B52" w14:textId="6648F2D2" w:rsidR="0026138A" w:rsidRPr="0026138A" w:rsidRDefault="0026138A" w:rsidP="0004783E">
      <w:pPr>
        <w:pStyle w:val="ListParagraph"/>
        <w:numPr>
          <w:ilvl w:val="2"/>
          <w:numId w:val="5"/>
        </w:numPr>
        <w:spacing w:before="100" w:after="100"/>
        <w:ind w:hanging="357"/>
        <w:contextualSpacing w:val="0"/>
        <w:rPr>
          <w:color w:val="000000"/>
          <w:sz w:val="18"/>
          <w:szCs w:val="18"/>
          <w:lang w:val="en-US" w:eastAsia="zh-CN"/>
        </w:rPr>
      </w:pPr>
      <w:r w:rsidRPr="0026138A">
        <w:rPr>
          <w:color w:val="000000"/>
          <w:sz w:val="18"/>
          <w:szCs w:val="18"/>
          <w:lang w:val="en-US" w:eastAsia="zh-CN"/>
        </w:rPr>
        <w:t xml:space="preserve">the substituted prize is of the same or greater value than the original </w:t>
      </w:r>
      <w:r w:rsidR="00850C58">
        <w:rPr>
          <w:color w:val="000000"/>
          <w:sz w:val="18"/>
          <w:szCs w:val="18"/>
          <w:lang w:val="en-US" w:eastAsia="zh-CN"/>
        </w:rPr>
        <w:t>P</w:t>
      </w:r>
      <w:r w:rsidRPr="0026138A">
        <w:rPr>
          <w:color w:val="000000"/>
          <w:sz w:val="18"/>
          <w:szCs w:val="18"/>
          <w:lang w:val="en-US" w:eastAsia="zh-CN"/>
        </w:rPr>
        <w:t>rize, and the winner agrees in writing, or</w:t>
      </w:r>
    </w:p>
    <w:p w14:paraId="12B231D3" w14:textId="2564A3AB" w:rsidR="0026138A" w:rsidRDefault="0004783E" w:rsidP="0004783E">
      <w:pPr>
        <w:pStyle w:val="ListParagraph"/>
        <w:numPr>
          <w:ilvl w:val="2"/>
          <w:numId w:val="5"/>
        </w:numPr>
        <w:spacing w:before="100" w:after="100"/>
        <w:ind w:hanging="357"/>
        <w:contextualSpacing w:val="0"/>
        <w:rPr>
          <w:color w:val="000000"/>
          <w:sz w:val="18"/>
          <w:szCs w:val="18"/>
          <w:lang w:val="en-US" w:eastAsia="zh-CN"/>
        </w:rPr>
      </w:pPr>
      <w:proofErr w:type="gramStart"/>
      <w:r w:rsidRPr="0004783E">
        <w:rPr>
          <w:color w:val="000000"/>
          <w:sz w:val="18"/>
          <w:szCs w:val="18"/>
          <w:lang w:val="en-US" w:eastAsia="zh-CN"/>
        </w:rPr>
        <w:t>the</w:t>
      </w:r>
      <w:proofErr w:type="gramEnd"/>
      <w:r w:rsidRPr="0004783E">
        <w:rPr>
          <w:color w:val="000000"/>
          <w:sz w:val="18"/>
          <w:szCs w:val="18"/>
          <w:lang w:val="en-US" w:eastAsia="zh-CN"/>
        </w:rPr>
        <w:t xml:space="preserve"> original </w:t>
      </w:r>
      <w:r>
        <w:rPr>
          <w:color w:val="000000"/>
          <w:sz w:val="18"/>
          <w:szCs w:val="18"/>
          <w:lang w:val="en-US" w:eastAsia="zh-CN"/>
        </w:rPr>
        <w:t>Prize</w:t>
      </w:r>
      <w:r w:rsidRPr="0004783E">
        <w:rPr>
          <w:color w:val="000000"/>
          <w:sz w:val="18"/>
          <w:szCs w:val="18"/>
          <w:lang w:val="en-US" w:eastAsia="zh-CN"/>
        </w:rPr>
        <w:t xml:space="preserve"> is unavailable due to circumstances beyond the control of the</w:t>
      </w:r>
      <w:r>
        <w:rPr>
          <w:color w:val="000000"/>
          <w:sz w:val="18"/>
          <w:szCs w:val="18"/>
          <w:lang w:val="en-US" w:eastAsia="zh-CN"/>
        </w:rPr>
        <w:t xml:space="preserve"> University</w:t>
      </w:r>
      <w:r w:rsidRPr="0004783E">
        <w:rPr>
          <w:color w:val="000000"/>
          <w:sz w:val="18"/>
          <w:szCs w:val="18"/>
          <w:lang w:val="en-US" w:eastAsia="zh-CN"/>
        </w:rPr>
        <w:t xml:space="preserve"> and attempts for agreement with the winner are unsuccessful.</w:t>
      </w:r>
    </w:p>
    <w:p w14:paraId="22CA289D" w14:textId="1374C156" w:rsidR="00CB3A3F" w:rsidRPr="0004783E" w:rsidRDefault="00CB3A3F" w:rsidP="00CB3A3F">
      <w:pPr>
        <w:pStyle w:val="ListParagraph"/>
        <w:numPr>
          <w:ilvl w:val="1"/>
          <w:numId w:val="5"/>
        </w:numPr>
        <w:spacing w:before="100" w:after="100"/>
        <w:contextualSpacing w:val="0"/>
        <w:rPr>
          <w:color w:val="000000"/>
          <w:sz w:val="18"/>
          <w:szCs w:val="18"/>
          <w:lang w:val="en-US" w:eastAsia="zh-CN"/>
        </w:rPr>
      </w:pPr>
      <w:r w:rsidRPr="00CB3A3F">
        <w:rPr>
          <w:color w:val="000000"/>
          <w:sz w:val="18"/>
          <w:szCs w:val="18"/>
          <w:lang w:val="en-US" w:eastAsia="zh-CN"/>
        </w:rPr>
        <w:t xml:space="preserve">The </w:t>
      </w:r>
      <w:r>
        <w:rPr>
          <w:color w:val="000000"/>
          <w:sz w:val="18"/>
          <w:szCs w:val="18"/>
          <w:lang w:val="en-US" w:eastAsia="zh-CN"/>
        </w:rPr>
        <w:t>University</w:t>
      </w:r>
      <w:r w:rsidRPr="00CB3A3F">
        <w:rPr>
          <w:color w:val="000000"/>
          <w:sz w:val="18"/>
          <w:szCs w:val="18"/>
          <w:lang w:val="en-US" w:eastAsia="zh-CN"/>
        </w:rPr>
        <w:t xml:space="preserve"> shall not be liable for any loss or damage suffered, either indirectly or via consequential loss, for personal injury suffered or sustained, </w:t>
      </w:r>
      <w:proofErr w:type="gramStart"/>
      <w:r w:rsidRPr="00CB3A3F">
        <w:rPr>
          <w:color w:val="000000"/>
          <w:sz w:val="18"/>
          <w:szCs w:val="18"/>
          <w:lang w:val="en-US" w:eastAsia="zh-CN"/>
        </w:rPr>
        <w:t>as a result of</w:t>
      </w:r>
      <w:proofErr w:type="gramEnd"/>
      <w:r w:rsidRPr="00CB3A3F">
        <w:rPr>
          <w:color w:val="000000"/>
          <w:sz w:val="18"/>
          <w:szCs w:val="18"/>
          <w:lang w:val="en-US" w:eastAsia="zh-CN"/>
        </w:rPr>
        <w:t xml:space="preserve"> participating in this </w:t>
      </w:r>
      <w:r>
        <w:rPr>
          <w:color w:val="000000"/>
          <w:sz w:val="18"/>
          <w:szCs w:val="18"/>
          <w:lang w:val="en-US" w:eastAsia="zh-CN"/>
        </w:rPr>
        <w:t>giveaway</w:t>
      </w:r>
      <w:r w:rsidRPr="00CB3A3F">
        <w:rPr>
          <w:color w:val="000000"/>
          <w:sz w:val="18"/>
          <w:szCs w:val="18"/>
          <w:lang w:val="en-US" w:eastAsia="zh-CN"/>
        </w:rPr>
        <w:t xml:space="preserve"> or accepting any of the </w:t>
      </w:r>
      <w:r>
        <w:rPr>
          <w:color w:val="000000"/>
          <w:sz w:val="18"/>
          <w:szCs w:val="18"/>
          <w:lang w:val="en-US" w:eastAsia="zh-CN"/>
        </w:rPr>
        <w:t>P</w:t>
      </w:r>
      <w:r w:rsidRPr="00CB3A3F">
        <w:rPr>
          <w:color w:val="000000"/>
          <w:sz w:val="18"/>
          <w:szCs w:val="18"/>
          <w:lang w:val="en-US" w:eastAsia="zh-CN"/>
        </w:rPr>
        <w:t>rizes, except for any liability which cannot be excluded by law.</w:t>
      </w:r>
    </w:p>
    <w:p w14:paraId="6CCB68B1" w14:textId="24609BC5" w:rsidR="00451C57" w:rsidRPr="00212400" w:rsidRDefault="00451C57" w:rsidP="0004783E">
      <w:pPr>
        <w:pStyle w:val="ListParagraph"/>
        <w:numPr>
          <w:ilvl w:val="0"/>
          <w:numId w:val="5"/>
        </w:numPr>
        <w:spacing w:before="100" w:after="100"/>
        <w:ind w:hanging="357"/>
        <w:contextualSpacing w:val="0"/>
        <w:rPr>
          <w:b/>
          <w:bCs/>
          <w:color w:val="000000"/>
          <w:sz w:val="18"/>
          <w:szCs w:val="18"/>
          <w:lang w:val="en-US" w:eastAsia="zh-CN"/>
        </w:rPr>
      </w:pPr>
      <w:r w:rsidRPr="00212400">
        <w:rPr>
          <w:b/>
          <w:bCs/>
          <w:color w:val="000000"/>
          <w:sz w:val="18"/>
          <w:szCs w:val="18"/>
          <w:lang w:val="en-US" w:eastAsia="zh-CN"/>
        </w:rPr>
        <w:t xml:space="preserve">Winner Selection </w:t>
      </w:r>
    </w:p>
    <w:p w14:paraId="45465E1E" w14:textId="255246E6" w:rsidR="00451C57" w:rsidRPr="00212400" w:rsidRDefault="0066685F" w:rsidP="0004783E">
      <w:pPr>
        <w:pStyle w:val="ListParagraph"/>
        <w:numPr>
          <w:ilvl w:val="1"/>
          <w:numId w:val="5"/>
        </w:numPr>
        <w:spacing w:before="100" w:after="100"/>
        <w:ind w:hanging="357"/>
        <w:contextualSpacing w:val="0"/>
        <w:rPr>
          <w:color w:val="000000"/>
          <w:sz w:val="18"/>
          <w:szCs w:val="18"/>
          <w:lang w:val="en-US" w:eastAsia="zh-CN"/>
        </w:rPr>
      </w:pPr>
      <w:r w:rsidRPr="00212400">
        <w:rPr>
          <w:color w:val="000000"/>
          <w:sz w:val="18"/>
          <w:szCs w:val="18"/>
          <w:lang w:val="en-US" w:eastAsia="zh-CN"/>
        </w:rPr>
        <w:t>Winners will be selected in accordance with the Draw Details.</w:t>
      </w:r>
    </w:p>
    <w:p w14:paraId="0CF9E950" w14:textId="05AABF56" w:rsidR="00C76118" w:rsidRDefault="00212400" w:rsidP="0004783E">
      <w:pPr>
        <w:pStyle w:val="ListParagraph"/>
        <w:numPr>
          <w:ilvl w:val="1"/>
          <w:numId w:val="5"/>
        </w:numPr>
        <w:spacing w:before="100" w:after="100"/>
        <w:ind w:hanging="357"/>
        <w:contextualSpacing w:val="0"/>
        <w:rPr>
          <w:color w:val="000000"/>
          <w:sz w:val="18"/>
          <w:szCs w:val="18"/>
          <w:lang w:val="en-US" w:eastAsia="zh-CN"/>
        </w:rPr>
      </w:pPr>
      <w:r w:rsidRPr="00212400">
        <w:rPr>
          <w:color w:val="000000"/>
          <w:sz w:val="18"/>
          <w:szCs w:val="18"/>
          <w:lang w:val="en-US" w:eastAsia="zh-CN"/>
        </w:rPr>
        <w:t xml:space="preserve">Each entry will have a random and equal chance of being drawn. </w:t>
      </w:r>
    </w:p>
    <w:p w14:paraId="6BCA220A" w14:textId="34DBB13B" w:rsidR="00317DB4" w:rsidRPr="00317DB4" w:rsidRDefault="00317DB4" w:rsidP="00317DB4">
      <w:pPr>
        <w:pStyle w:val="ListParagraph"/>
        <w:numPr>
          <w:ilvl w:val="0"/>
          <w:numId w:val="5"/>
        </w:numPr>
        <w:spacing w:before="100" w:after="100"/>
        <w:contextualSpacing w:val="0"/>
        <w:rPr>
          <w:b/>
          <w:bCs/>
          <w:color w:val="000000"/>
          <w:sz w:val="18"/>
          <w:szCs w:val="18"/>
          <w:lang w:val="en-US" w:eastAsia="zh-CN"/>
        </w:rPr>
      </w:pPr>
      <w:r w:rsidRPr="00317DB4">
        <w:rPr>
          <w:b/>
          <w:bCs/>
          <w:color w:val="000000"/>
          <w:sz w:val="18"/>
          <w:szCs w:val="18"/>
          <w:lang w:val="en-US" w:eastAsia="zh-CN"/>
        </w:rPr>
        <w:t xml:space="preserve">Notification and Prize Claim </w:t>
      </w:r>
    </w:p>
    <w:p w14:paraId="7608B7C1" w14:textId="18637DC6" w:rsidR="00EB7B6E" w:rsidRDefault="004349D4" w:rsidP="00EB7B6E">
      <w:pPr>
        <w:pStyle w:val="ListParagraph"/>
        <w:numPr>
          <w:ilvl w:val="1"/>
          <w:numId w:val="5"/>
        </w:numPr>
        <w:spacing w:before="100" w:after="100"/>
        <w:contextualSpacing w:val="0"/>
        <w:rPr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  <w:lang w:val="en-US" w:eastAsia="zh-CN"/>
        </w:rPr>
        <w:t xml:space="preserve">Winners will be notified by email within </w:t>
      </w:r>
      <w:r w:rsidR="00EB7B6E">
        <w:rPr>
          <w:color w:val="000000"/>
          <w:sz w:val="18"/>
          <w:szCs w:val="18"/>
          <w:lang w:val="en-US" w:eastAsia="zh-CN"/>
        </w:rPr>
        <w:t xml:space="preserve">5 </w:t>
      </w:r>
      <w:r w:rsidR="006138AF">
        <w:rPr>
          <w:color w:val="000000"/>
          <w:sz w:val="18"/>
          <w:szCs w:val="18"/>
          <w:lang w:val="en-US" w:eastAsia="zh-CN"/>
        </w:rPr>
        <w:t>days</w:t>
      </w:r>
      <w:r w:rsidR="00EB7B6E">
        <w:rPr>
          <w:color w:val="000000"/>
          <w:sz w:val="18"/>
          <w:szCs w:val="18"/>
          <w:lang w:val="en-US" w:eastAsia="zh-CN"/>
        </w:rPr>
        <w:t xml:space="preserve"> of the Draw Date. </w:t>
      </w:r>
    </w:p>
    <w:p w14:paraId="28D98B4D" w14:textId="2A239F4B" w:rsidR="00EB7B6E" w:rsidRDefault="00EB7B6E" w:rsidP="00EB7B6E">
      <w:pPr>
        <w:pStyle w:val="ListParagraph"/>
        <w:numPr>
          <w:ilvl w:val="1"/>
          <w:numId w:val="5"/>
        </w:numPr>
        <w:spacing w:before="100" w:after="100"/>
        <w:contextualSpacing w:val="0"/>
        <w:rPr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  <w:lang w:val="en-US" w:eastAsia="zh-CN"/>
        </w:rPr>
        <w:t>Winners will be notified of the date and method of Prize</w:t>
      </w:r>
      <w:r w:rsidR="00E40434">
        <w:rPr>
          <w:color w:val="000000"/>
          <w:sz w:val="18"/>
          <w:szCs w:val="18"/>
          <w:lang w:val="en-US" w:eastAsia="zh-CN"/>
        </w:rPr>
        <w:t xml:space="preserve"> collection</w:t>
      </w:r>
      <w:r>
        <w:rPr>
          <w:color w:val="000000"/>
          <w:sz w:val="18"/>
          <w:szCs w:val="18"/>
          <w:lang w:val="en-US" w:eastAsia="zh-CN"/>
        </w:rPr>
        <w:t xml:space="preserve">. </w:t>
      </w:r>
    </w:p>
    <w:p w14:paraId="6AAF6177" w14:textId="3F81D7E0" w:rsidR="00AF2768" w:rsidRDefault="006B283A" w:rsidP="00EB7B6E">
      <w:pPr>
        <w:pStyle w:val="ListParagraph"/>
        <w:numPr>
          <w:ilvl w:val="1"/>
          <w:numId w:val="5"/>
        </w:numPr>
        <w:spacing w:before="100" w:after="100"/>
        <w:contextualSpacing w:val="0"/>
        <w:rPr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  <w:lang w:val="en-US" w:eastAsia="zh-CN"/>
        </w:rPr>
        <w:t xml:space="preserve">Unless otherwise agreed by the University in writing, </w:t>
      </w:r>
      <w:r w:rsidR="00EB7B6E">
        <w:rPr>
          <w:color w:val="000000"/>
          <w:sz w:val="18"/>
          <w:szCs w:val="18"/>
          <w:lang w:val="en-US" w:eastAsia="zh-CN"/>
        </w:rPr>
        <w:t xml:space="preserve">Winners must collect their Prize within </w:t>
      </w:r>
      <w:r>
        <w:rPr>
          <w:color w:val="000000"/>
          <w:sz w:val="18"/>
          <w:szCs w:val="18"/>
          <w:lang w:val="en-US" w:eastAsia="zh-CN"/>
        </w:rPr>
        <w:t xml:space="preserve">14 </w:t>
      </w:r>
      <w:r w:rsidR="006138AF">
        <w:rPr>
          <w:color w:val="000000"/>
          <w:sz w:val="18"/>
          <w:szCs w:val="18"/>
          <w:lang w:val="en-US" w:eastAsia="zh-CN"/>
        </w:rPr>
        <w:t>days</w:t>
      </w:r>
      <w:r>
        <w:rPr>
          <w:color w:val="000000"/>
          <w:sz w:val="18"/>
          <w:szCs w:val="18"/>
          <w:lang w:val="en-US" w:eastAsia="zh-CN"/>
        </w:rPr>
        <w:t xml:space="preserve"> of the date they are notified. </w:t>
      </w:r>
    </w:p>
    <w:p w14:paraId="242F8463" w14:textId="1FA49C1D" w:rsidR="00EB7B6E" w:rsidRDefault="006B283A" w:rsidP="00EB7B6E">
      <w:pPr>
        <w:pStyle w:val="ListParagraph"/>
        <w:numPr>
          <w:ilvl w:val="1"/>
          <w:numId w:val="5"/>
        </w:numPr>
        <w:spacing w:before="100" w:after="100"/>
        <w:contextualSpacing w:val="0"/>
        <w:rPr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  <w:lang w:val="en-US" w:eastAsia="zh-CN"/>
        </w:rPr>
        <w:t xml:space="preserve">Failure to collect Prizes within </w:t>
      </w:r>
      <w:r w:rsidR="00E40434">
        <w:rPr>
          <w:color w:val="000000"/>
          <w:sz w:val="18"/>
          <w:szCs w:val="18"/>
          <w:lang w:val="en-US" w:eastAsia="zh-CN"/>
        </w:rPr>
        <w:t xml:space="preserve">the </w:t>
      </w:r>
      <w:r w:rsidR="00DE1805">
        <w:rPr>
          <w:color w:val="000000"/>
          <w:sz w:val="18"/>
          <w:szCs w:val="18"/>
          <w:lang w:val="en-US" w:eastAsia="zh-CN"/>
        </w:rPr>
        <w:t>collection</w:t>
      </w:r>
      <w:r>
        <w:rPr>
          <w:color w:val="000000"/>
          <w:sz w:val="18"/>
          <w:szCs w:val="18"/>
          <w:lang w:val="en-US" w:eastAsia="zh-CN"/>
        </w:rPr>
        <w:t xml:space="preserve"> timeframe will result in forfeiture of the Priz</w:t>
      </w:r>
      <w:r w:rsidR="00AF2768">
        <w:rPr>
          <w:color w:val="000000"/>
          <w:sz w:val="18"/>
          <w:szCs w:val="18"/>
          <w:lang w:val="en-US" w:eastAsia="zh-CN"/>
        </w:rPr>
        <w:t xml:space="preserve">e and a redraw. A redraw will be conducted within </w:t>
      </w:r>
      <w:r w:rsidR="006138AF">
        <w:rPr>
          <w:color w:val="000000"/>
          <w:sz w:val="18"/>
          <w:szCs w:val="18"/>
          <w:lang w:val="en-US" w:eastAsia="zh-CN"/>
        </w:rPr>
        <w:t>21 days</w:t>
      </w:r>
      <w:r w:rsidR="00AF2768">
        <w:rPr>
          <w:color w:val="000000"/>
          <w:sz w:val="18"/>
          <w:szCs w:val="18"/>
          <w:lang w:val="en-US" w:eastAsia="zh-CN"/>
        </w:rPr>
        <w:t xml:space="preserve"> </w:t>
      </w:r>
      <w:r w:rsidR="009418B6">
        <w:rPr>
          <w:color w:val="000000"/>
          <w:sz w:val="18"/>
          <w:szCs w:val="18"/>
          <w:lang w:val="en-US" w:eastAsia="zh-CN"/>
        </w:rPr>
        <w:t xml:space="preserve">from the date of forfeiture. </w:t>
      </w:r>
    </w:p>
    <w:p w14:paraId="1F64F935" w14:textId="330734DA" w:rsidR="006B283A" w:rsidRPr="007228B6" w:rsidRDefault="007228B6" w:rsidP="007228B6">
      <w:pPr>
        <w:pStyle w:val="ListParagraph"/>
        <w:numPr>
          <w:ilvl w:val="0"/>
          <w:numId w:val="5"/>
        </w:numPr>
        <w:spacing w:before="100" w:after="100"/>
        <w:contextualSpacing w:val="0"/>
        <w:rPr>
          <w:b/>
          <w:bCs/>
          <w:color w:val="000000"/>
          <w:sz w:val="18"/>
          <w:szCs w:val="18"/>
          <w:lang w:val="en-US" w:eastAsia="zh-CN"/>
        </w:rPr>
      </w:pPr>
      <w:r w:rsidRPr="007228B6">
        <w:rPr>
          <w:b/>
          <w:bCs/>
          <w:color w:val="000000"/>
          <w:sz w:val="18"/>
          <w:szCs w:val="18"/>
          <w:lang w:val="en-US" w:eastAsia="zh-CN"/>
        </w:rPr>
        <w:t xml:space="preserve">Privacy </w:t>
      </w:r>
    </w:p>
    <w:p w14:paraId="7331E497" w14:textId="649F2777" w:rsidR="003A0E91" w:rsidRDefault="007228B6" w:rsidP="003A0E91">
      <w:pPr>
        <w:pStyle w:val="ListParagraph"/>
        <w:numPr>
          <w:ilvl w:val="1"/>
          <w:numId w:val="5"/>
        </w:numPr>
        <w:spacing w:before="100" w:after="100"/>
        <w:contextualSpacing w:val="0"/>
        <w:rPr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  <w:lang w:val="en-US" w:eastAsia="zh-CN"/>
        </w:rPr>
        <w:t xml:space="preserve">Personal information </w:t>
      </w:r>
      <w:r w:rsidR="00DE1805">
        <w:rPr>
          <w:color w:val="000000"/>
          <w:sz w:val="18"/>
          <w:szCs w:val="18"/>
          <w:lang w:val="en-US" w:eastAsia="zh-CN"/>
        </w:rPr>
        <w:t xml:space="preserve">of each entrant </w:t>
      </w:r>
      <w:r w:rsidR="00184F07">
        <w:rPr>
          <w:color w:val="000000"/>
          <w:sz w:val="18"/>
          <w:szCs w:val="18"/>
          <w:lang w:val="en-US" w:eastAsia="zh-CN"/>
        </w:rPr>
        <w:t>will be collected used, stored and disclosed by the University solely for the purpose of administering the giveaway</w:t>
      </w:r>
      <w:r w:rsidR="00921E6E">
        <w:rPr>
          <w:color w:val="000000"/>
          <w:sz w:val="18"/>
          <w:szCs w:val="18"/>
          <w:lang w:val="en-US" w:eastAsia="zh-CN"/>
        </w:rPr>
        <w:t xml:space="preserve">, </w:t>
      </w:r>
      <w:r w:rsidR="00AB3103">
        <w:rPr>
          <w:color w:val="000000"/>
          <w:sz w:val="18"/>
          <w:szCs w:val="18"/>
          <w:lang w:val="en-US" w:eastAsia="zh-CN"/>
        </w:rPr>
        <w:t xml:space="preserve">to comply with laws related to this </w:t>
      </w:r>
      <w:r w:rsidR="00921E6E">
        <w:rPr>
          <w:color w:val="000000"/>
          <w:sz w:val="18"/>
          <w:szCs w:val="18"/>
          <w:lang w:val="en-US" w:eastAsia="zh-CN"/>
        </w:rPr>
        <w:t>giveaway</w:t>
      </w:r>
      <w:r w:rsidR="00184F07">
        <w:rPr>
          <w:color w:val="000000"/>
          <w:sz w:val="18"/>
          <w:szCs w:val="18"/>
          <w:lang w:val="en-US" w:eastAsia="zh-CN"/>
        </w:rPr>
        <w:t xml:space="preserve"> and in accordance with </w:t>
      </w:r>
      <w:r w:rsidR="00EC3F9A">
        <w:rPr>
          <w:color w:val="000000"/>
          <w:sz w:val="18"/>
          <w:szCs w:val="18"/>
          <w:lang w:val="en-US" w:eastAsia="zh-CN"/>
        </w:rPr>
        <w:t xml:space="preserve">the </w:t>
      </w:r>
      <w:hyperlink r:id="rId12" w:history="1">
        <w:r w:rsidR="00EC3F9A" w:rsidRPr="003A0E91">
          <w:rPr>
            <w:rStyle w:val="Hyperlink"/>
            <w:sz w:val="18"/>
            <w:szCs w:val="18"/>
            <w:lang w:val="en-US" w:eastAsia="zh-CN"/>
          </w:rPr>
          <w:t>Information Privacy Procedure</w:t>
        </w:r>
      </w:hyperlink>
      <w:r w:rsidR="003A0E91">
        <w:rPr>
          <w:color w:val="000000"/>
          <w:sz w:val="18"/>
          <w:szCs w:val="18"/>
          <w:lang w:val="en-US" w:eastAsia="zh-CN"/>
        </w:rPr>
        <w:t>, as amended from time to time.</w:t>
      </w:r>
    </w:p>
    <w:p w14:paraId="1C630942" w14:textId="289394BA" w:rsidR="00AD7B7A" w:rsidRDefault="003A0E91" w:rsidP="00AB3103">
      <w:pPr>
        <w:pStyle w:val="ListParagraph"/>
        <w:numPr>
          <w:ilvl w:val="1"/>
          <w:numId w:val="5"/>
        </w:numPr>
        <w:spacing w:before="100" w:after="100"/>
        <w:contextualSpacing w:val="0"/>
        <w:rPr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  <w:lang w:val="en-US" w:eastAsia="zh-CN"/>
        </w:rPr>
        <w:lastRenderedPageBreak/>
        <w:t xml:space="preserve">Without limiting the generality of clause 9(a), each entrant acknowledges and agrees that </w:t>
      </w:r>
      <w:r w:rsidR="00AD7B7A">
        <w:rPr>
          <w:color w:val="000000"/>
          <w:sz w:val="18"/>
          <w:szCs w:val="18"/>
          <w:lang w:val="en-US" w:eastAsia="zh-CN"/>
        </w:rPr>
        <w:t xml:space="preserve">the University may </w:t>
      </w:r>
      <w:r w:rsidR="00921E6E">
        <w:rPr>
          <w:color w:val="000000"/>
          <w:sz w:val="18"/>
          <w:szCs w:val="18"/>
          <w:lang w:val="en-US" w:eastAsia="zh-CN"/>
        </w:rPr>
        <w:t xml:space="preserve">publish the name </w:t>
      </w:r>
      <w:r w:rsidR="00780BF9">
        <w:rPr>
          <w:color w:val="000000"/>
          <w:sz w:val="18"/>
          <w:szCs w:val="18"/>
          <w:lang w:val="en-US" w:eastAsia="zh-CN"/>
        </w:rPr>
        <w:t xml:space="preserve">of winners on its social media accounts. The </w:t>
      </w:r>
      <w:r w:rsidR="00DE1805">
        <w:rPr>
          <w:color w:val="000000"/>
          <w:sz w:val="18"/>
          <w:szCs w:val="18"/>
          <w:lang w:val="en-US" w:eastAsia="zh-CN"/>
        </w:rPr>
        <w:t>names of</w:t>
      </w:r>
      <w:r w:rsidR="00780BF9">
        <w:rPr>
          <w:color w:val="000000"/>
          <w:sz w:val="18"/>
          <w:szCs w:val="18"/>
          <w:lang w:val="en-US" w:eastAsia="zh-CN"/>
        </w:rPr>
        <w:t xml:space="preserve"> winners of Prizes valued over $1000 will be published on the internet for a minimum of 28 days. </w:t>
      </w:r>
    </w:p>
    <w:p w14:paraId="64013ED0" w14:textId="632AD671" w:rsidR="0017069B" w:rsidRDefault="0017069B" w:rsidP="00661882">
      <w:pPr>
        <w:pStyle w:val="ListParagraph"/>
        <w:numPr>
          <w:ilvl w:val="0"/>
          <w:numId w:val="5"/>
        </w:numPr>
        <w:spacing w:before="100" w:after="100"/>
        <w:contextualSpacing w:val="0"/>
        <w:rPr>
          <w:b/>
          <w:bCs/>
          <w:color w:val="000000"/>
          <w:sz w:val="18"/>
          <w:szCs w:val="18"/>
          <w:lang w:val="en-US" w:eastAsia="zh-CN"/>
        </w:rPr>
      </w:pPr>
      <w:r>
        <w:rPr>
          <w:b/>
          <w:bCs/>
          <w:color w:val="000000"/>
          <w:sz w:val="18"/>
          <w:szCs w:val="18"/>
          <w:lang w:val="en-US" w:eastAsia="zh-CN"/>
        </w:rPr>
        <w:t xml:space="preserve">Suspension, Postponement and Cancellation </w:t>
      </w:r>
    </w:p>
    <w:p w14:paraId="3D9FB227" w14:textId="09A75889" w:rsidR="006C5C0F" w:rsidRPr="00DA0E05" w:rsidRDefault="006C5C0F" w:rsidP="006C5C0F">
      <w:pPr>
        <w:pStyle w:val="ListParagraph"/>
        <w:numPr>
          <w:ilvl w:val="1"/>
          <w:numId w:val="5"/>
        </w:numPr>
        <w:spacing w:before="100" w:after="100"/>
        <w:rPr>
          <w:color w:val="000000"/>
          <w:sz w:val="18"/>
          <w:szCs w:val="18"/>
          <w:lang w:val="en-US" w:eastAsia="zh-CN"/>
        </w:rPr>
      </w:pPr>
      <w:r w:rsidRPr="00DA0E05">
        <w:rPr>
          <w:color w:val="000000"/>
          <w:sz w:val="18"/>
          <w:szCs w:val="18"/>
          <w:lang w:val="en-US" w:eastAsia="zh-CN"/>
        </w:rPr>
        <w:t xml:space="preserve"> </w:t>
      </w:r>
      <w:r w:rsidR="0037408B">
        <w:rPr>
          <w:color w:val="000000"/>
          <w:sz w:val="18"/>
          <w:szCs w:val="18"/>
          <w:lang w:val="en-US" w:eastAsia="zh-CN"/>
        </w:rPr>
        <w:t>If the</w:t>
      </w:r>
      <w:r w:rsidR="00272950">
        <w:rPr>
          <w:color w:val="000000"/>
          <w:sz w:val="18"/>
          <w:szCs w:val="18"/>
          <w:lang w:val="en-US" w:eastAsia="zh-CN"/>
        </w:rPr>
        <w:t xml:space="preserve"> </w:t>
      </w:r>
      <w:r w:rsidRPr="00DA0E05">
        <w:rPr>
          <w:color w:val="000000"/>
          <w:sz w:val="18"/>
          <w:szCs w:val="18"/>
          <w:lang w:val="en-US" w:eastAsia="zh-CN"/>
        </w:rPr>
        <w:t xml:space="preserve">University is prevented from conducting the prize draw on the planned </w:t>
      </w:r>
      <w:r w:rsidR="0037408B">
        <w:rPr>
          <w:color w:val="000000"/>
          <w:sz w:val="18"/>
          <w:szCs w:val="18"/>
          <w:lang w:val="en-US" w:eastAsia="zh-CN"/>
        </w:rPr>
        <w:t>Draw Date</w:t>
      </w:r>
      <w:r w:rsidRPr="00DA0E05">
        <w:rPr>
          <w:color w:val="000000"/>
          <w:sz w:val="18"/>
          <w:szCs w:val="18"/>
          <w:lang w:val="en-US" w:eastAsia="zh-CN"/>
        </w:rPr>
        <w:t xml:space="preserve"> due to circumstances beyond its reasonable control—including but not limited to natural disasters, pandemics, government restrictions, or technical failures</w:t>
      </w:r>
      <w:r w:rsidR="001553A3">
        <w:rPr>
          <w:color w:val="000000"/>
          <w:sz w:val="18"/>
          <w:szCs w:val="18"/>
          <w:lang w:val="en-US" w:eastAsia="zh-CN"/>
        </w:rPr>
        <w:t>, tampering</w:t>
      </w:r>
      <w:r w:rsidR="00AF1831">
        <w:rPr>
          <w:color w:val="000000"/>
          <w:sz w:val="18"/>
          <w:szCs w:val="18"/>
          <w:lang w:val="en-US" w:eastAsia="zh-CN"/>
        </w:rPr>
        <w:t xml:space="preserve">, fraud, technical failures, </w:t>
      </w:r>
      <w:r w:rsidRPr="00DA0E05">
        <w:rPr>
          <w:color w:val="000000"/>
          <w:sz w:val="18"/>
          <w:szCs w:val="18"/>
          <w:lang w:val="en-US" w:eastAsia="zh-CN"/>
        </w:rPr>
        <w:t>—it may, at its sole discretion</w:t>
      </w:r>
      <w:r w:rsidR="001553A3">
        <w:rPr>
          <w:color w:val="000000"/>
          <w:sz w:val="18"/>
          <w:szCs w:val="18"/>
          <w:lang w:val="en-US" w:eastAsia="zh-CN"/>
        </w:rPr>
        <w:t xml:space="preserve"> (subject to its compliance with applicable laws and regulators)</w:t>
      </w:r>
      <w:r w:rsidRPr="00DA0E05">
        <w:rPr>
          <w:color w:val="000000"/>
          <w:sz w:val="18"/>
          <w:szCs w:val="18"/>
          <w:lang w:val="en-US" w:eastAsia="zh-CN"/>
        </w:rPr>
        <w:t>:</w:t>
      </w:r>
    </w:p>
    <w:p w14:paraId="32824F1F" w14:textId="7C059014" w:rsidR="006C5C0F" w:rsidRPr="00DA0E05" w:rsidRDefault="004148E4" w:rsidP="00DA0E05">
      <w:pPr>
        <w:pStyle w:val="ListParagraph"/>
        <w:numPr>
          <w:ilvl w:val="2"/>
          <w:numId w:val="5"/>
        </w:numPr>
        <w:spacing w:before="100" w:after="100"/>
        <w:rPr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  <w:lang w:val="en-US" w:eastAsia="zh-CN"/>
        </w:rPr>
        <w:t>s</w:t>
      </w:r>
      <w:r w:rsidR="006C5C0F" w:rsidRPr="00DA0E05">
        <w:rPr>
          <w:color w:val="000000"/>
          <w:sz w:val="18"/>
          <w:szCs w:val="18"/>
          <w:lang w:val="en-US" w:eastAsia="zh-CN"/>
        </w:rPr>
        <w:t>uspend the giveaway;</w:t>
      </w:r>
    </w:p>
    <w:p w14:paraId="4C2220A4" w14:textId="3A234F9A" w:rsidR="006C5C0F" w:rsidRPr="00DA0E05" w:rsidRDefault="004148E4" w:rsidP="00DA0E05">
      <w:pPr>
        <w:pStyle w:val="ListParagraph"/>
        <w:numPr>
          <w:ilvl w:val="2"/>
          <w:numId w:val="5"/>
        </w:numPr>
        <w:spacing w:before="100" w:after="100"/>
        <w:rPr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  <w:lang w:val="en-US" w:eastAsia="zh-CN"/>
        </w:rPr>
        <w:t>p</w:t>
      </w:r>
      <w:r w:rsidR="006C5C0F" w:rsidRPr="00DA0E05">
        <w:rPr>
          <w:color w:val="000000"/>
          <w:sz w:val="18"/>
          <w:szCs w:val="18"/>
          <w:lang w:val="en-US" w:eastAsia="zh-CN"/>
        </w:rPr>
        <w:t>ostpone the giveaway; or</w:t>
      </w:r>
    </w:p>
    <w:p w14:paraId="544B1F40" w14:textId="7391DAC7" w:rsidR="006C5C0F" w:rsidRPr="00DA0E05" w:rsidRDefault="004148E4" w:rsidP="00DA0E05">
      <w:pPr>
        <w:pStyle w:val="ListParagraph"/>
        <w:numPr>
          <w:ilvl w:val="2"/>
          <w:numId w:val="5"/>
        </w:numPr>
        <w:spacing w:before="100" w:after="100"/>
        <w:rPr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  <w:lang w:val="en-US" w:eastAsia="zh-CN"/>
        </w:rPr>
        <w:t>c</w:t>
      </w:r>
      <w:r w:rsidR="006C5C0F" w:rsidRPr="00DA0E05">
        <w:rPr>
          <w:color w:val="000000"/>
          <w:sz w:val="18"/>
          <w:szCs w:val="18"/>
          <w:lang w:val="en-US" w:eastAsia="zh-CN"/>
        </w:rPr>
        <w:t>ancel the giveaway.</w:t>
      </w:r>
    </w:p>
    <w:p w14:paraId="778CBE50" w14:textId="2D63B983" w:rsidR="006C5C0F" w:rsidRPr="00DA0E05" w:rsidRDefault="006C5C0F" w:rsidP="006C5C0F">
      <w:pPr>
        <w:pStyle w:val="ListParagraph"/>
        <w:numPr>
          <w:ilvl w:val="1"/>
          <w:numId w:val="5"/>
        </w:numPr>
        <w:spacing w:before="100" w:after="100"/>
        <w:contextualSpacing w:val="0"/>
        <w:rPr>
          <w:color w:val="000000"/>
          <w:sz w:val="18"/>
          <w:szCs w:val="18"/>
          <w:lang w:val="en-US" w:eastAsia="zh-CN"/>
        </w:rPr>
      </w:pPr>
      <w:r w:rsidRPr="00DA0E05">
        <w:rPr>
          <w:color w:val="000000"/>
          <w:sz w:val="18"/>
          <w:szCs w:val="18"/>
          <w:lang w:val="en-US" w:eastAsia="zh-CN"/>
        </w:rPr>
        <w:t xml:space="preserve">In such circumstances, </w:t>
      </w:r>
      <w:r w:rsidR="004148E4">
        <w:rPr>
          <w:color w:val="000000"/>
          <w:sz w:val="18"/>
          <w:szCs w:val="18"/>
          <w:lang w:val="en-US" w:eastAsia="zh-CN"/>
        </w:rPr>
        <w:t>the</w:t>
      </w:r>
      <w:r w:rsidRPr="00DA0E05">
        <w:rPr>
          <w:color w:val="000000"/>
          <w:sz w:val="18"/>
          <w:szCs w:val="18"/>
          <w:lang w:val="en-US" w:eastAsia="zh-CN"/>
        </w:rPr>
        <w:t xml:space="preserve"> University shall not be liable to any entrant or third party for any loss, damage, or inconvenience resulting from the suspension, postponement, or cancellation.</w:t>
      </w:r>
    </w:p>
    <w:p w14:paraId="6E521F0C" w14:textId="114D77FF" w:rsidR="00661882" w:rsidRPr="00661882" w:rsidRDefault="00661882" w:rsidP="00661882">
      <w:pPr>
        <w:pStyle w:val="ListParagraph"/>
        <w:numPr>
          <w:ilvl w:val="0"/>
          <w:numId w:val="5"/>
        </w:numPr>
        <w:spacing w:before="100" w:after="100"/>
        <w:contextualSpacing w:val="0"/>
        <w:rPr>
          <w:b/>
          <w:bCs/>
          <w:color w:val="000000"/>
          <w:sz w:val="18"/>
          <w:szCs w:val="18"/>
          <w:lang w:val="en-US" w:eastAsia="zh-CN"/>
        </w:rPr>
      </w:pPr>
      <w:r w:rsidRPr="00661882">
        <w:rPr>
          <w:b/>
          <w:bCs/>
          <w:color w:val="000000"/>
          <w:sz w:val="18"/>
          <w:szCs w:val="18"/>
          <w:lang w:val="en-US" w:eastAsia="zh-CN"/>
        </w:rPr>
        <w:t xml:space="preserve">Governing Law </w:t>
      </w:r>
    </w:p>
    <w:p w14:paraId="69AEC5B6" w14:textId="3883376D" w:rsidR="00661882" w:rsidRPr="00AB3103" w:rsidRDefault="00661882" w:rsidP="00661882">
      <w:pPr>
        <w:pStyle w:val="ListParagraph"/>
        <w:numPr>
          <w:ilvl w:val="1"/>
          <w:numId w:val="5"/>
        </w:numPr>
        <w:spacing w:before="100" w:after="100"/>
        <w:contextualSpacing w:val="0"/>
        <w:rPr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  <w:lang w:val="en-US" w:eastAsia="zh-CN"/>
        </w:rPr>
        <w:t xml:space="preserve">This agreement is subject to the laws in force in the State of Victoria, Australia. </w:t>
      </w:r>
    </w:p>
    <w:sectPr w:rsidR="00661882" w:rsidRPr="00AB3103" w:rsidSect="006253DC">
      <w:headerReference w:type="default" r:id="rId13"/>
      <w:footerReference w:type="default" r:id="rId14"/>
      <w:footerReference w:type="first" r:id="rId15"/>
      <w:pgSz w:w="11906" w:h="16838" w:code="9"/>
      <w:pgMar w:top="1985" w:right="1418" w:bottom="1418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6909" w14:textId="77777777" w:rsidR="00ED54CB" w:rsidRDefault="00ED54CB" w:rsidP="00E104AF">
      <w:r>
        <w:separator/>
      </w:r>
    </w:p>
  </w:endnote>
  <w:endnote w:type="continuationSeparator" w:id="0">
    <w:p w14:paraId="23919752" w14:textId="77777777" w:rsidR="00ED54CB" w:rsidRDefault="00ED54CB" w:rsidP="00E104AF">
      <w:r>
        <w:continuationSeparator/>
      </w:r>
    </w:p>
  </w:endnote>
  <w:endnote w:type="continuationNotice" w:id="1">
    <w:p w14:paraId="3CD3CB3F" w14:textId="77777777" w:rsidR="00ED54CB" w:rsidRDefault="00ED54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SemiBold">
    <w:panose1 w:val="02000703000000020004"/>
    <w:charset w:val="00"/>
    <w:family w:val="auto"/>
    <w:pitch w:val="variable"/>
    <w:sig w:usb0="E0000AFF" w:usb1="5200A1F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Sora SemiBold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Inter Medium">
    <w:panose1 w:val="02000603000000020004"/>
    <w:charset w:val="00"/>
    <w:family w:val="auto"/>
    <w:pitch w:val="variable"/>
    <w:sig w:usb0="E0000AFF" w:usb1="5200A1F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BF82" w14:textId="77777777" w:rsidR="00E104AF" w:rsidRPr="004C5A41" w:rsidRDefault="00E104AF" w:rsidP="00E104AF">
    <w:pPr>
      <w:pStyle w:val="Footer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4D6E74" wp14:editId="0E93246C">
              <wp:simplePos x="0" y="0"/>
              <wp:positionH relativeFrom="column">
                <wp:posOffset>-1155</wp:posOffset>
              </wp:positionH>
              <wp:positionV relativeFrom="paragraph">
                <wp:posOffset>-64770</wp:posOffset>
              </wp:positionV>
              <wp:extent cx="4425682" cy="236855"/>
              <wp:effectExtent l="0" t="0" r="6985" b="4445"/>
              <wp:wrapNone/>
              <wp:docPr id="17194667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5682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E8F344" w14:textId="77777777" w:rsidR="00E104AF" w:rsidRPr="00E104AF" w:rsidRDefault="00ED54CB" w:rsidP="00E104AF">
                          <w:pPr>
                            <w:pStyle w:val="ProviderNo"/>
                          </w:pPr>
                          <w:sdt>
                            <w:sdtPr>
                              <w:rPr>
                                <w:lang w:val="pt-BR"/>
                              </w:rPr>
                              <w:id w:val="-350494107"/>
                              <w:placeholder>
                                <w:docPart w:val="A95B5BD842BA4662BBE982EE0599C868"/>
                              </w:placeholder>
                              <w15:appearance w15:val="hidden"/>
                              <w:text/>
                            </w:sdtPr>
                            <w:sdtEndPr/>
                            <w:sdtContent>
                              <w:r w:rsidR="00E104AF" w:rsidRPr="004059B5">
                                <w:rPr>
                                  <w:lang w:val="pt-BR"/>
                                </w:rPr>
                                <w:t>CRICOS Provider No. 00103D | RTO Code 4909 | TEQSA No. PRV12151 (Australian University)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4D6E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1pt;margin-top:-5.1pt;width:348.5pt;height:18.6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" filled="f" stroked="f" strokeweight=".5pt">
              <v:textbox inset="0,0,0,0">
                <w:txbxContent>
                  <w:p w14:paraId="3DE8F344" w14:textId="77777777" w:rsidR="00E104AF" w:rsidRPr="00E104AF" w:rsidRDefault="00ED54CB" w:rsidP="00E104AF">
                    <w:pPr>
                      <w:pStyle w:val="ProviderNo"/>
                    </w:pPr>
                    <w:sdt>
                      <w:sdtPr>
                        <w:rPr>
                          <w:lang w:val="pt-BR"/>
                        </w:rPr>
                        <w:id w:val="-350494107"/>
                        <w:placeholder>
                          <w:docPart w:val="A95B5BD842BA4662BBE982EE0599C868"/>
                        </w:placeholder>
                        <w15:appearance w15:val="hidden"/>
                        <w:text/>
                      </w:sdtPr>
                      <w:sdtEndPr/>
                      <w:sdtContent>
                        <w:r w:rsidR="00E104AF" w:rsidRPr="004059B5">
                          <w:rPr>
                            <w:lang w:val="pt-BR"/>
                          </w:rPr>
                          <w:t>CRICOS Provider No. 00103D | RTO Code 4909 | TEQSA No. PRV12151 (Australian University)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4C5A41">
      <w:t xml:space="preserve">Page </w:t>
    </w:r>
    <w:r w:rsidRPr="004C5A41">
      <w:fldChar w:fldCharType="begin"/>
    </w:r>
    <w:r w:rsidRPr="004C5A41">
      <w:instrText xml:space="preserve"> PAGE </w:instrText>
    </w:r>
    <w:r w:rsidRPr="004C5A41">
      <w:fldChar w:fldCharType="separate"/>
    </w:r>
    <w:r>
      <w:t>1</w:t>
    </w:r>
    <w:r w:rsidRPr="004C5A41">
      <w:fldChar w:fldCharType="end"/>
    </w:r>
    <w:r w:rsidRPr="004C5A41">
      <w:t xml:space="preserve"> of </w:t>
    </w:r>
    <w:fldSimple w:instr=" NUMPAGES  ">
      <w:r>
        <w:t>3</w:t>
      </w:r>
    </w:fldSimple>
  </w:p>
  <w:p w14:paraId="2F2A9FF1" w14:textId="77777777" w:rsidR="00E104AF" w:rsidRDefault="00E104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6E6D" w14:textId="77777777" w:rsidR="00C61E44" w:rsidRDefault="00C61E44" w:rsidP="0091652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4C95F" w14:textId="77777777" w:rsidR="00ED54CB" w:rsidRDefault="00ED54CB" w:rsidP="00E104AF">
      <w:r>
        <w:separator/>
      </w:r>
    </w:p>
  </w:footnote>
  <w:footnote w:type="continuationSeparator" w:id="0">
    <w:p w14:paraId="20D1AD59" w14:textId="77777777" w:rsidR="00ED54CB" w:rsidRDefault="00ED54CB" w:rsidP="00E104AF">
      <w:r>
        <w:continuationSeparator/>
      </w:r>
    </w:p>
  </w:footnote>
  <w:footnote w:type="continuationNotice" w:id="1">
    <w:p w14:paraId="7A27D921" w14:textId="77777777" w:rsidR="00ED54CB" w:rsidRDefault="00ED54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FE70" w14:textId="77777777" w:rsidR="00E104AF" w:rsidRDefault="00E104AF" w:rsidP="00E104AF">
    <w:pPr>
      <w:pStyle w:val="Header"/>
    </w:pPr>
    <w:r w:rsidRPr="007740F3">
      <w:rPr>
        <w:noProof/>
      </w:rPr>
      <w:drawing>
        <wp:anchor distT="0" distB="90170" distL="114300" distR="114300" simplePos="0" relativeHeight="251658240" behindDoc="1" locked="1" layoutInCell="1" allowOverlap="1" wp14:anchorId="4302B0F2" wp14:editId="594B000A">
          <wp:simplePos x="0" y="0"/>
          <wp:positionH relativeFrom="margin">
            <wp:posOffset>0</wp:posOffset>
          </wp:positionH>
          <wp:positionV relativeFrom="topMargin">
            <wp:posOffset>449580</wp:posOffset>
          </wp:positionV>
          <wp:extent cx="1630800" cy="432000"/>
          <wp:effectExtent l="0" t="0" r="7620" b="6350"/>
          <wp:wrapNone/>
          <wp:docPr id="611854813" name="Graphic 7" descr="A blue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D8152BA-93C3-4082-9C6D-CF6709489E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854813" name="Graphic 7" descr="A blue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8D8152BA-93C3-4082-9C6D-CF6709489E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430"/>
    <w:multiLevelType w:val="hybridMultilevel"/>
    <w:tmpl w:val="BE66F894"/>
    <w:lvl w:ilvl="0" w:tplc="9D903A2C">
      <w:start w:val="1"/>
      <w:numFmt w:val="bullet"/>
      <w:pStyle w:val="ListBullet"/>
      <w:lvlText w:val=""/>
      <w:lvlJc w:val="left"/>
      <w:pPr>
        <w:ind w:left="0" w:firstLine="0"/>
      </w:pPr>
      <w:rPr>
        <w:rFonts w:ascii="Symbol" w:hAnsi="Symbol" w:hint="default"/>
        <w:color w:val="0602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71D17"/>
    <w:multiLevelType w:val="multilevel"/>
    <w:tmpl w:val="DA3A6F2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602FF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254AF"/>
    <w:multiLevelType w:val="multilevel"/>
    <w:tmpl w:val="E856C992"/>
    <w:styleLink w:val="CurrentList2"/>
    <w:lvl w:ilvl="0">
      <w:start w:val="1"/>
      <w:numFmt w:val="bullet"/>
      <w:lvlText w:val="‣"/>
      <w:lvlJc w:val="left"/>
      <w:pPr>
        <w:ind w:left="644" w:hanging="360"/>
      </w:pPr>
      <w:rPr>
        <w:rFonts w:ascii="Inter SemiBold" w:hAnsi="Inter SemiBold" w:hint="default"/>
        <w:b/>
        <w:i w:val="0"/>
        <w:color w:val="0602FF" w:themeColor="text1"/>
        <w:sz w:val="28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590845FB"/>
    <w:multiLevelType w:val="multilevel"/>
    <w:tmpl w:val="9DEE32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9326D7D"/>
    <w:multiLevelType w:val="hybridMultilevel"/>
    <w:tmpl w:val="89F4C03A"/>
    <w:lvl w:ilvl="0" w:tplc="F1C00B28">
      <w:start w:val="1"/>
      <w:numFmt w:val="bullet"/>
      <w:pStyle w:val="ListBullet2"/>
      <w:lvlText w:val="‣"/>
      <w:lvlJc w:val="left"/>
      <w:pPr>
        <w:ind w:left="284" w:firstLine="283"/>
      </w:pPr>
      <w:rPr>
        <w:rFonts w:ascii="Inter SemiBold" w:hAnsi="Inter SemiBold" w:hint="default"/>
        <w:b/>
        <w:i w:val="0"/>
        <w:color w:val="0602FF"/>
        <w:sz w:val="28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997413296">
    <w:abstractNumId w:val="4"/>
  </w:num>
  <w:num w:numId="2" w16cid:durableId="1879200332">
    <w:abstractNumId w:val="0"/>
  </w:num>
  <w:num w:numId="3" w16cid:durableId="561331349">
    <w:abstractNumId w:val="1"/>
  </w:num>
  <w:num w:numId="4" w16cid:durableId="2066175339">
    <w:abstractNumId w:val="2"/>
  </w:num>
  <w:num w:numId="5" w16cid:durableId="1850606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13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2B"/>
    <w:rsid w:val="0004783E"/>
    <w:rsid w:val="000602BF"/>
    <w:rsid w:val="000776B5"/>
    <w:rsid w:val="00091D03"/>
    <w:rsid w:val="000928CD"/>
    <w:rsid w:val="000B5870"/>
    <w:rsid w:val="00107270"/>
    <w:rsid w:val="00112F58"/>
    <w:rsid w:val="00120E30"/>
    <w:rsid w:val="00123070"/>
    <w:rsid w:val="00150AF9"/>
    <w:rsid w:val="001543DA"/>
    <w:rsid w:val="001553A3"/>
    <w:rsid w:val="0016366A"/>
    <w:rsid w:val="0017069B"/>
    <w:rsid w:val="00184F07"/>
    <w:rsid w:val="00185874"/>
    <w:rsid w:val="001E3D84"/>
    <w:rsid w:val="002055B5"/>
    <w:rsid w:val="00212400"/>
    <w:rsid w:val="0026138A"/>
    <w:rsid w:val="00272950"/>
    <w:rsid w:val="002772BD"/>
    <w:rsid w:val="00280D93"/>
    <w:rsid w:val="00281417"/>
    <w:rsid w:val="0028745E"/>
    <w:rsid w:val="002A045C"/>
    <w:rsid w:val="002B437D"/>
    <w:rsid w:val="002D2610"/>
    <w:rsid w:val="002D6C30"/>
    <w:rsid w:val="002F4FD0"/>
    <w:rsid w:val="00315276"/>
    <w:rsid w:val="00317DB4"/>
    <w:rsid w:val="00323357"/>
    <w:rsid w:val="003253CD"/>
    <w:rsid w:val="00346E4B"/>
    <w:rsid w:val="00347717"/>
    <w:rsid w:val="0035512C"/>
    <w:rsid w:val="00372D54"/>
    <w:rsid w:val="0037408B"/>
    <w:rsid w:val="00374DAE"/>
    <w:rsid w:val="00393B19"/>
    <w:rsid w:val="003A0E91"/>
    <w:rsid w:val="003B2E06"/>
    <w:rsid w:val="003E60CB"/>
    <w:rsid w:val="003F49BE"/>
    <w:rsid w:val="003F7409"/>
    <w:rsid w:val="004059B5"/>
    <w:rsid w:val="004148E4"/>
    <w:rsid w:val="004153CE"/>
    <w:rsid w:val="0043412B"/>
    <w:rsid w:val="004349D4"/>
    <w:rsid w:val="004368AF"/>
    <w:rsid w:val="00436DF4"/>
    <w:rsid w:val="00450BC0"/>
    <w:rsid w:val="00451C57"/>
    <w:rsid w:val="004767E3"/>
    <w:rsid w:val="00492567"/>
    <w:rsid w:val="004F4888"/>
    <w:rsid w:val="00554501"/>
    <w:rsid w:val="00564C02"/>
    <w:rsid w:val="0058248F"/>
    <w:rsid w:val="00584E21"/>
    <w:rsid w:val="005B0D2B"/>
    <w:rsid w:val="005B0F96"/>
    <w:rsid w:val="005B29BE"/>
    <w:rsid w:val="005F11E8"/>
    <w:rsid w:val="00602211"/>
    <w:rsid w:val="00606EC2"/>
    <w:rsid w:val="0061362D"/>
    <w:rsid w:val="006138AF"/>
    <w:rsid w:val="00616D3B"/>
    <w:rsid w:val="006253DC"/>
    <w:rsid w:val="00633EAD"/>
    <w:rsid w:val="00661882"/>
    <w:rsid w:val="0066685F"/>
    <w:rsid w:val="00691612"/>
    <w:rsid w:val="006B283A"/>
    <w:rsid w:val="006C27A7"/>
    <w:rsid w:val="006C5C0F"/>
    <w:rsid w:val="006D1B0C"/>
    <w:rsid w:val="006F388E"/>
    <w:rsid w:val="007228B6"/>
    <w:rsid w:val="00730F45"/>
    <w:rsid w:val="00752A15"/>
    <w:rsid w:val="00780BF9"/>
    <w:rsid w:val="007848E8"/>
    <w:rsid w:val="007C5D6C"/>
    <w:rsid w:val="007D28F7"/>
    <w:rsid w:val="007D3DF1"/>
    <w:rsid w:val="007E66C1"/>
    <w:rsid w:val="00806E04"/>
    <w:rsid w:val="00850C58"/>
    <w:rsid w:val="0085611B"/>
    <w:rsid w:val="008A4609"/>
    <w:rsid w:val="008D6385"/>
    <w:rsid w:val="008E7110"/>
    <w:rsid w:val="00916523"/>
    <w:rsid w:val="00921E6E"/>
    <w:rsid w:val="009418B6"/>
    <w:rsid w:val="00951E1B"/>
    <w:rsid w:val="00974103"/>
    <w:rsid w:val="009C2145"/>
    <w:rsid w:val="00A00D7E"/>
    <w:rsid w:val="00A37082"/>
    <w:rsid w:val="00A55C72"/>
    <w:rsid w:val="00AA6E02"/>
    <w:rsid w:val="00AB0800"/>
    <w:rsid w:val="00AB3103"/>
    <w:rsid w:val="00AD7B7A"/>
    <w:rsid w:val="00AF1831"/>
    <w:rsid w:val="00AF2768"/>
    <w:rsid w:val="00BD1133"/>
    <w:rsid w:val="00BD3114"/>
    <w:rsid w:val="00BF3104"/>
    <w:rsid w:val="00BF6CAA"/>
    <w:rsid w:val="00C113A4"/>
    <w:rsid w:val="00C11C07"/>
    <w:rsid w:val="00C13CEB"/>
    <w:rsid w:val="00C16FFD"/>
    <w:rsid w:val="00C24106"/>
    <w:rsid w:val="00C61E44"/>
    <w:rsid w:val="00C6355F"/>
    <w:rsid w:val="00C76118"/>
    <w:rsid w:val="00CB3A3F"/>
    <w:rsid w:val="00D20A27"/>
    <w:rsid w:val="00D33BA8"/>
    <w:rsid w:val="00D641CE"/>
    <w:rsid w:val="00D86BA3"/>
    <w:rsid w:val="00D95BE2"/>
    <w:rsid w:val="00DA0E05"/>
    <w:rsid w:val="00DC6752"/>
    <w:rsid w:val="00DE1805"/>
    <w:rsid w:val="00E0511D"/>
    <w:rsid w:val="00E104AF"/>
    <w:rsid w:val="00E17BD8"/>
    <w:rsid w:val="00E20AD5"/>
    <w:rsid w:val="00E40434"/>
    <w:rsid w:val="00E54340"/>
    <w:rsid w:val="00E62EEB"/>
    <w:rsid w:val="00E741BF"/>
    <w:rsid w:val="00EA7909"/>
    <w:rsid w:val="00EB7B6E"/>
    <w:rsid w:val="00EC3F9A"/>
    <w:rsid w:val="00ED54CB"/>
    <w:rsid w:val="00F414A3"/>
    <w:rsid w:val="00F7060C"/>
    <w:rsid w:val="00F81F08"/>
    <w:rsid w:val="00FD6DD0"/>
    <w:rsid w:val="00FE5D9C"/>
    <w:rsid w:val="00FF5F0E"/>
    <w:rsid w:val="39BA8F8A"/>
    <w:rsid w:val="45C0269C"/>
    <w:rsid w:val="4F01BB48"/>
    <w:rsid w:val="52488627"/>
    <w:rsid w:val="540A79DD"/>
    <w:rsid w:val="6475A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2404F"/>
  <w15:chartTrackingRefBased/>
  <w15:docId w15:val="{FC8597DB-E337-444B-874A-64E0944C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AF"/>
    <w:rPr>
      <w:rFonts w:ascii="Inter" w:hAnsi="Inter"/>
      <w:color w:val="041243"/>
      <w:sz w:val="20"/>
      <w:szCs w:val="20"/>
    </w:rPr>
  </w:style>
  <w:style w:type="paragraph" w:styleId="Heading1">
    <w:name w:val="heading 1"/>
    <w:next w:val="Normal"/>
    <w:link w:val="Heading1Char"/>
    <w:uiPriority w:val="9"/>
    <w:qFormat/>
    <w:rsid w:val="00E104AF"/>
    <w:pPr>
      <w:keepNext/>
      <w:keepLines/>
      <w:spacing w:before="360" w:after="80"/>
      <w:outlineLvl w:val="0"/>
    </w:pPr>
    <w:rPr>
      <w:rFonts w:ascii="Sora SemiBold" w:eastAsiaTheme="majorEastAsia" w:hAnsi="Sora SemiBold" w:cstheme="majorBidi"/>
      <w:b/>
      <w:color w:val="0602FF"/>
      <w:sz w:val="44"/>
      <w:szCs w:val="44"/>
    </w:rPr>
  </w:style>
  <w:style w:type="paragraph" w:styleId="Heading2">
    <w:name w:val="heading 2"/>
    <w:basedOn w:val="TableHeading2"/>
    <w:next w:val="Normal"/>
    <w:link w:val="Heading2Char"/>
    <w:uiPriority w:val="9"/>
    <w:unhideWhenUsed/>
    <w:qFormat/>
    <w:rsid w:val="0085611B"/>
    <w:pPr>
      <w:spacing w:after="14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F7409"/>
    <w:pPr>
      <w:keepNext/>
      <w:keepLines/>
      <w:spacing w:before="160" w:after="240"/>
      <w:outlineLvl w:val="2"/>
    </w:pPr>
    <w:rPr>
      <w:rFonts w:eastAsiaTheme="majorEastAsia" w:cstheme="majorBidi"/>
      <w:sz w:val="24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3F7409"/>
    <w:pPr>
      <w:keepNext/>
      <w:keepLines/>
      <w:spacing w:before="80" w:after="80"/>
      <w:outlineLvl w:val="3"/>
    </w:pPr>
    <w:rPr>
      <w:rFonts w:eastAsiaTheme="majorEastAsia" w:cstheme="majorBidi"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4AF"/>
    <w:pPr>
      <w:keepNext/>
      <w:keepLines/>
      <w:spacing w:before="80" w:after="40"/>
      <w:outlineLvl w:val="4"/>
    </w:pPr>
    <w:rPr>
      <w:rFonts w:eastAsiaTheme="majorEastAsia" w:cstheme="majorBidi"/>
      <w:color w:val="6A5F0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C5AF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4AF"/>
    <w:pPr>
      <w:keepNext/>
      <w:keepLines/>
      <w:spacing w:before="40" w:after="0"/>
      <w:outlineLvl w:val="6"/>
    </w:pPr>
    <w:rPr>
      <w:rFonts w:eastAsiaTheme="majorEastAsia" w:cstheme="majorBidi"/>
      <w:color w:val="5C5AF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4AF"/>
    <w:pPr>
      <w:keepNext/>
      <w:keepLines/>
      <w:spacing w:after="0"/>
      <w:outlineLvl w:val="7"/>
    </w:pPr>
    <w:rPr>
      <w:rFonts w:eastAsiaTheme="majorEastAsia" w:cstheme="majorBidi"/>
      <w:i/>
      <w:iCs/>
      <w:color w:val="2C28FF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4AF"/>
    <w:pPr>
      <w:keepNext/>
      <w:keepLines/>
      <w:spacing w:after="0"/>
      <w:outlineLvl w:val="8"/>
    </w:pPr>
    <w:rPr>
      <w:rFonts w:eastAsiaTheme="majorEastAsia" w:cstheme="majorBidi"/>
      <w:color w:val="2C28FF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4AF"/>
    <w:rPr>
      <w:rFonts w:ascii="Sora SemiBold" w:eastAsiaTheme="majorEastAsia" w:hAnsi="Sora SemiBold" w:cstheme="majorBidi"/>
      <w:b/>
      <w:color w:val="0602FF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85611B"/>
    <w:rPr>
      <w:rFonts w:ascii="Inter Medium" w:eastAsiaTheme="minorEastAsia" w:hAnsi="Inter Medium" w:cs="Sora SemiBold"/>
      <w:bCs/>
      <w:color w:val="0602FF"/>
      <w:kern w:val="0"/>
      <w:sz w:val="32"/>
      <w:szCs w:val="32"/>
      <w:lang w:val="en-US"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F7409"/>
    <w:rPr>
      <w:rFonts w:ascii="Inter Medium" w:eastAsiaTheme="majorEastAsia" w:hAnsi="Inter Medium" w:cstheme="majorBidi"/>
      <w:bCs/>
      <w:color w:val="0602FF"/>
      <w:kern w:val="0"/>
      <w:szCs w:val="28"/>
      <w:lang w:val="en-US"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F7409"/>
    <w:rPr>
      <w:rFonts w:ascii="Inter Medium" w:eastAsiaTheme="majorEastAsia" w:hAnsi="Inter Medium" w:cstheme="majorBidi"/>
      <w:bCs/>
      <w:iCs/>
      <w:color w:val="0602FF"/>
      <w:kern w:val="0"/>
      <w:sz w:val="20"/>
      <w:szCs w:val="20"/>
      <w:lang w:val="en-US"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4AF"/>
    <w:rPr>
      <w:rFonts w:eastAsiaTheme="majorEastAsia" w:cstheme="majorBidi"/>
      <w:color w:val="6A5F0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4AF"/>
    <w:rPr>
      <w:rFonts w:eastAsiaTheme="majorEastAsia" w:cstheme="majorBidi"/>
      <w:i/>
      <w:iCs/>
      <w:color w:val="5C5AFF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4AF"/>
    <w:rPr>
      <w:rFonts w:eastAsiaTheme="majorEastAsia" w:cstheme="majorBidi"/>
      <w:color w:val="5C5AFF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4AF"/>
    <w:rPr>
      <w:rFonts w:eastAsiaTheme="majorEastAsia" w:cstheme="majorBidi"/>
      <w:i/>
      <w:iCs/>
      <w:color w:val="2C28FF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4AF"/>
    <w:rPr>
      <w:rFonts w:eastAsiaTheme="majorEastAsia" w:cstheme="majorBidi"/>
      <w:color w:val="2C28FF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4AF"/>
    <w:pPr>
      <w:numPr>
        <w:ilvl w:val="1"/>
      </w:numPr>
    </w:pPr>
    <w:rPr>
      <w:rFonts w:eastAsiaTheme="majorEastAsia" w:cstheme="majorBidi"/>
      <w:color w:val="5C5AFF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4AF"/>
    <w:rPr>
      <w:rFonts w:eastAsiaTheme="majorEastAsia" w:cstheme="majorBidi"/>
      <w:color w:val="5C5AFF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4AF"/>
    <w:pPr>
      <w:spacing w:before="160"/>
      <w:jc w:val="center"/>
    </w:pPr>
    <w:rPr>
      <w:i/>
      <w:iCs/>
      <w:color w:val="4441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4AF"/>
    <w:rPr>
      <w:i/>
      <w:iCs/>
      <w:color w:val="4441FF" w:themeColor="text1" w:themeTint="BF"/>
    </w:rPr>
  </w:style>
  <w:style w:type="paragraph" w:styleId="ListParagraph">
    <w:name w:val="List Paragraph"/>
    <w:basedOn w:val="Normal"/>
    <w:uiPriority w:val="34"/>
    <w:qFormat/>
    <w:rsid w:val="00E10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4AF"/>
    <w:rPr>
      <w:i/>
      <w:iCs/>
      <w:color w:val="6A5F0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4AF"/>
    <w:pPr>
      <w:pBdr>
        <w:top w:val="single" w:sz="4" w:space="10" w:color="6A5F09" w:themeColor="accent1" w:themeShade="BF"/>
        <w:bottom w:val="single" w:sz="4" w:space="10" w:color="6A5F09" w:themeColor="accent1" w:themeShade="BF"/>
      </w:pBdr>
      <w:spacing w:before="360" w:after="360"/>
      <w:ind w:left="864" w:right="864"/>
      <w:jc w:val="center"/>
    </w:pPr>
    <w:rPr>
      <w:i/>
      <w:iCs/>
      <w:color w:val="6A5F0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4AF"/>
    <w:rPr>
      <w:i/>
      <w:iCs/>
      <w:color w:val="6A5F0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4AF"/>
    <w:rPr>
      <w:b/>
      <w:bCs/>
      <w:smallCaps/>
      <w:color w:val="6A5F09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104AF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104AF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DocumentHeading1">
    <w:name w:val="Document Heading 1"/>
    <w:basedOn w:val="Heading1"/>
    <w:qFormat/>
    <w:rsid w:val="00436DF4"/>
    <w:pPr>
      <w:spacing w:before="0" w:after="100" w:line="204" w:lineRule="auto"/>
    </w:pPr>
    <w:rPr>
      <w:b w:val="0"/>
      <w:kern w:val="0"/>
      <w:sz w:val="96"/>
      <w:szCs w:val="96"/>
      <w14:ligatures w14:val="none"/>
    </w:rPr>
  </w:style>
  <w:style w:type="paragraph" w:styleId="ListBullet">
    <w:name w:val="List Bullet"/>
    <w:basedOn w:val="Normal"/>
    <w:uiPriority w:val="4"/>
    <w:qFormat/>
    <w:rsid w:val="003F7409"/>
    <w:pPr>
      <w:numPr>
        <w:numId w:val="2"/>
      </w:numPr>
      <w:spacing w:after="80" w:line="240" w:lineRule="auto"/>
      <w:ind w:left="284" w:hanging="284"/>
      <w:contextualSpacing/>
    </w:pPr>
    <w:rPr>
      <w:color w:val="192852" w:themeColor="text2"/>
      <w:kern w:val="0"/>
      <w:szCs w:val="22"/>
      <w14:ligatures w14:val="none"/>
    </w:rPr>
  </w:style>
  <w:style w:type="paragraph" w:styleId="ListBullet2">
    <w:name w:val="List Bullet 2"/>
    <w:basedOn w:val="Normal"/>
    <w:uiPriority w:val="4"/>
    <w:qFormat/>
    <w:rsid w:val="003F7409"/>
    <w:pPr>
      <w:numPr>
        <w:numId w:val="1"/>
      </w:numPr>
      <w:spacing w:after="80" w:line="240" w:lineRule="auto"/>
      <w:ind w:left="568" w:hanging="284"/>
      <w:contextualSpacing/>
    </w:pPr>
    <w:rPr>
      <w:color w:val="192852" w:themeColor="text2"/>
      <w:kern w:val="0"/>
      <w:szCs w:val="22"/>
      <w14:ligatures w14:val="none"/>
    </w:rPr>
  </w:style>
  <w:style w:type="table" w:styleId="TableGrid">
    <w:name w:val="Table Grid"/>
    <w:aliases w:val="Fed Plain"/>
    <w:basedOn w:val="TableNormal"/>
    <w:uiPriority w:val="39"/>
    <w:rsid w:val="00436D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insideH w:val="single" w:sz="2" w:space="0" w:color="0602FF" w:themeColor="text1"/>
        <w:insideV w:val="single" w:sz="2" w:space="0" w:color="0602FF" w:themeColor="text1"/>
      </w:tblBorders>
      <w:tblCellMar>
        <w:top w:w="85" w:type="dxa"/>
        <w:bottom w:w="85" w:type="dxa"/>
      </w:tblCellMar>
    </w:tblPr>
    <w:tcPr>
      <w:vAlign w:val="center"/>
    </w:tcPr>
    <w:tblStylePr w:type="firstRow">
      <w:pPr>
        <w:jc w:val="center"/>
      </w:pPr>
      <w:tblPr/>
      <w:tcPr>
        <w:shd w:val="clear" w:color="auto" w:fill="F9E3D0" w:themeFill="background1"/>
      </w:tcPr>
    </w:tblStylePr>
    <w:tblStylePr w:type="firstCol">
      <w:rPr>
        <w:b w:val="0"/>
      </w:rPr>
    </w:tblStylePr>
  </w:style>
  <w:style w:type="paragraph" w:customStyle="1" w:styleId="TableText">
    <w:name w:val="Table Text"/>
    <w:basedOn w:val="Normal"/>
    <w:link w:val="TableTextChar"/>
    <w:uiPriority w:val="9"/>
    <w:qFormat/>
    <w:rsid w:val="00E104AF"/>
    <w:pPr>
      <w:spacing w:after="140" w:line="240" w:lineRule="auto"/>
    </w:pPr>
    <w:rPr>
      <w:rFonts w:eastAsiaTheme="minorEastAsia"/>
      <w:kern w:val="0"/>
      <w:sz w:val="18"/>
      <w:szCs w:val="22"/>
      <w:lang w:val="en-US" w:eastAsia="zh-CN"/>
      <w14:ligatures w14:val="none"/>
    </w:rPr>
  </w:style>
  <w:style w:type="paragraph" w:customStyle="1" w:styleId="TableHeading1">
    <w:name w:val="Table Heading 1"/>
    <w:basedOn w:val="TableText"/>
    <w:link w:val="TableHeading1Char"/>
    <w:uiPriority w:val="9"/>
    <w:qFormat/>
    <w:rsid w:val="00E104AF"/>
    <w:pPr>
      <w:spacing w:after="0"/>
      <w:jc w:val="center"/>
    </w:pPr>
    <w:rPr>
      <w:rFonts w:ascii="Sora SemiBold" w:hAnsi="Sora SemiBold" w:cs="Sora SemiBold"/>
      <w:b/>
      <w:bCs/>
      <w:color w:val="0602FF"/>
      <w:sz w:val="24"/>
      <w:szCs w:val="24"/>
    </w:rPr>
  </w:style>
  <w:style w:type="character" w:customStyle="1" w:styleId="TableTextChar">
    <w:name w:val="Table Text Char"/>
    <w:basedOn w:val="NoSpacingChar"/>
    <w:link w:val="TableText"/>
    <w:uiPriority w:val="9"/>
    <w:rsid w:val="00E104AF"/>
    <w:rPr>
      <w:rFonts w:ascii="Inter" w:eastAsiaTheme="minorEastAsia" w:hAnsi="Inter"/>
      <w:color w:val="041243"/>
      <w:kern w:val="0"/>
      <w:sz w:val="18"/>
      <w:szCs w:val="22"/>
      <w:lang w:val="en-US" w:eastAsia="zh-CN"/>
      <w14:ligatures w14:val="none"/>
    </w:rPr>
  </w:style>
  <w:style w:type="paragraph" w:customStyle="1" w:styleId="TableHeading2">
    <w:name w:val="Table Heading 2"/>
    <w:basedOn w:val="TableHeading1"/>
    <w:link w:val="TableHeading2Char"/>
    <w:uiPriority w:val="9"/>
    <w:qFormat/>
    <w:rsid w:val="00E20AD5"/>
    <w:pPr>
      <w:jc w:val="left"/>
    </w:pPr>
    <w:rPr>
      <w:rFonts w:ascii="Inter Medium" w:hAnsi="Inter Medium"/>
      <w:bCs w:val="0"/>
      <w:sz w:val="20"/>
      <w:szCs w:val="20"/>
    </w:rPr>
  </w:style>
  <w:style w:type="character" w:customStyle="1" w:styleId="TableHeading1Char">
    <w:name w:val="Table Heading 1 Char"/>
    <w:basedOn w:val="TableTextChar"/>
    <w:link w:val="TableHeading1"/>
    <w:uiPriority w:val="9"/>
    <w:rsid w:val="00E104AF"/>
    <w:rPr>
      <w:rFonts w:ascii="Sora SemiBold" w:eastAsiaTheme="minorEastAsia" w:hAnsi="Sora SemiBold" w:cs="Sora SemiBold"/>
      <w:b/>
      <w:bCs/>
      <w:color w:val="0602FF"/>
      <w:kern w:val="0"/>
      <w:sz w:val="18"/>
      <w:szCs w:val="22"/>
      <w:lang w:val="en-US" w:eastAsia="zh-CN"/>
      <w14:ligatures w14:val="none"/>
    </w:rPr>
  </w:style>
  <w:style w:type="character" w:customStyle="1" w:styleId="TableHeading2Char">
    <w:name w:val="Table Heading 2 Char"/>
    <w:basedOn w:val="TableTextChar"/>
    <w:link w:val="TableHeading2"/>
    <w:uiPriority w:val="9"/>
    <w:rsid w:val="00E20AD5"/>
    <w:rPr>
      <w:rFonts w:ascii="Inter Medium" w:eastAsiaTheme="minorEastAsia" w:hAnsi="Inter Medium" w:cs="Sora SemiBold"/>
      <w:b/>
      <w:color w:val="0602FF"/>
      <w:kern w:val="0"/>
      <w:sz w:val="20"/>
      <w:szCs w:val="20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0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4AF"/>
  </w:style>
  <w:style w:type="paragraph" w:styleId="Footer">
    <w:name w:val="footer"/>
    <w:basedOn w:val="Normal"/>
    <w:link w:val="FooterChar"/>
    <w:uiPriority w:val="99"/>
    <w:unhideWhenUsed/>
    <w:rsid w:val="00E104AF"/>
    <w:pPr>
      <w:tabs>
        <w:tab w:val="center" w:pos="4513"/>
        <w:tab w:val="right" w:pos="9026"/>
      </w:tabs>
      <w:spacing w:after="0" w:line="240" w:lineRule="auto"/>
      <w:jc w:val="right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E104AF"/>
    <w:rPr>
      <w:rFonts w:ascii="Inter" w:hAnsi="Inter"/>
      <w:color w:val="041243"/>
      <w:sz w:val="15"/>
      <w:szCs w:val="20"/>
    </w:rPr>
  </w:style>
  <w:style w:type="numbering" w:customStyle="1" w:styleId="CurrentList1">
    <w:name w:val="Current List1"/>
    <w:uiPriority w:val="99"/>
    <w:rsid w:val="00E104AF"/>
    <w:pPr>
      <w:numPr>
        <w:numId w:val="3"/>
      </w:numPr>
    </w:pPr>
  </w:style>
  <w:style w:type="numbering" w:customStyle="1" w:styleId="CurrentList2">
    <w:name w:val="Current List2"/>
    <w:uiPriority w:val="99"/>
    <w:rsid w:val="00E104AF"/>
    <w:pPr>
      <w:numPr>
        <w:numId w:val="4"/>
      </w:numPr>
    </w:pPr>
  </w:style>
  <w:style w:type="paragraph" w:customStyle="1" w:styleId="ProviderNo">
    <w:name w:val="Provider No"/>
    <w:basedOn w:val="Footer"/>
    <w:qFormat/>
    <w:rsid w:val="00E104AF"/>
    <w:pPr>
      <w:jc w:val="left"/>
    </w:pPr>
    <w:rPr>
      <w:sz w:val="12"/>
      <w:szCs w:val="12"/>
    </w:rPr>
  </w:style>
  <w:style w:type="table" w:customStyle="1" w:styleId="FedGreenBeige">
    <w:name w:val="Fed Green+Beige"/>
    <w:basedOn w:val="TableNormal"/>
    <w:uiPriority w:val="99"/>
    <w:rsid w:val="00436DF4"/>
    <w:pPr>
      <w:spacing w:after="0" w:line="240" w:lineRule="auto"/>
    </w:pPr>
    <w:rPr>
      <w:rFonts w:cs="Times New Roman (Body CS)"/>
      <w:color w:val="0602FF" w:themeColor="text1"/>
    </w:rPr>
    <w:tblPr>
      <w:tblBorders>
        <w:bottom w:val="single" w:sz="2" w:space="0" w:color="192852" w:themeColor="text2"/>
        <w:insideH w:val="single" w:sz="4" w:space="0" w:color="192852" w:themeColor="text2"/>
      </w:tblBorders>
      <w:tblCellMar>
        <w:top w:w="85" w:type="dxa"/>
        <w:bottom w:w="85" w:type="dxa"/>
      </w:tblCellMar>
    </w:tblPr>
    <w:tcPr>
      <w:vAlign w:val="center"/>
    </w:tcPr>
    <w:tblStylePr w:type="firstRow">
      <w:rPr>
        <w:rFonts w:ascii="Sora SemiBold" w:hAnsi="Sora SemiBold"/>
        <w:b/>
        <w:i w:val="0"/>
        <w:color w:val="0602FF" w:themeColor="tex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7C086" w:themeFill="accent2"/>
      </w:tcPr>
    </w:tblStylePr>
    <w:tblStylePr w:type="firstCol">
      <w:rPr>
        <w:rFonts w:ascii="Inter" w:hAnsi="Inter"/>
        <w:color w:val="0602FF" w:themeColor="text1"/>
      </w:rPr>
      <w:tblPr/>
      <w:tcPr>
        <w:tcBorders>
          <w:top w:val="single" w:sz="2" w:space="0" w:color="192852" w:themeColor="text2"/>
          <w:left w:val="nil"/>
          <w:bottom w:val="single" w:sz="2" w:space="0" w:color="192852" w:themeColor="text2"/>
          <w:right w:val="nil"/>
          <w:insideH w:val="single" w:sz="4" w:space="0" w:color="192852" w:themeColor="text2"/>
          <w:insideV w:val="nil"/>
          <w:tl2br w:val="nil"/>
          <w:tr2bl w:val="nil"/>
        </w:tcBorders>
        <w:shd w:val="clear" w:color="auto" w:fill="F9E3D0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3A0E91"/>
    <w:rPr>
      <w:color w:val="0602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E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6C30"/>
    <w:rPr>
      <w:color w:val="041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licy.federation.edu.au/corporate_governance/procedures/information_privacy/ch01.php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udentengagement@federation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kypraios\OneDrive%20-%20Federation%20University%20Australia\Desktop\Blank%20Styl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5B5BD842BA4662BBE982EE0599C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DFC38-A6FB-42B5-8F1A-BD014EBD453C}"/>
      </w:docPartPr>
      <w:docPartBody>
        <w:p w:rsidR="00BD3114" w:rsidRDefault="00BD3114">
          <w:pPr>
            <w:pStyle w:val="A95B5BD842BA4662BBE982EE0599C868"/>
          </w:pPr>
          <w:r>
            <w:t>00103D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SemiBold">
    <w:panose1 w:val="02000703000000020004"/>
    <w:charset w:val="00"/>
    <w:family w:val="auto"/>
    <w:pitch w:val="variable"/>
    <w:sig w:usb0="E0000AFF" w:usb1="5200A1F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Sora SemiBold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Inter Medium">
    <w:panose1 w:val="02000603000000020004"/>
    <w:charset w:val="00"/>
    <w:family w:val="auto"/>
    <w:pitch w:val="variable"/>
    <w:sig w:usb0="E0000AFF" w:usb1="5200A1F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14"/>
    <w:rsid w:val="00107270"/>
    <w:rsid w:val="001F0970"/>
    <w:rsid w:val="002D2610"/>
    <w:rsid w:val="007C38E6"/>
    <w:rsid w:val="00BD3114"/>
    <w:rsid w:val="00F8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5B5BD842BA4662BBE982EE0599C868">
    <w:name w:val="A95B5BD842BA4662BBE982EE0599C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ed Green+Beige">
      <a:dk1>
        <a:srgbClr val="0602FF"/>
      </a:dk1>
      <a:lt1>
        <a:srgbClr val="F9E3D0"/>
      </a:lt1>
      <a:dk2>
        <a:srgbClr val="192852"/>
      </a:dk2>
      <a:lt2>
        <a:srgbClr val="FFFFFF"/>
      </a:lt2>
      <a:accent1>
        <a:srgbClr val="8F800D"/>
      </a:accent1>
      <a:accent2>
        <a:srgbClr val="C7C086"/>
      </a:accent2>
      <a:accent3>
        <a:srgbClr val="E3DFC3"/>
      </a:accent3>
      <a:accent4>
        <a:srgbClr val="F9E3D0"/>
      </a:accent4>
      <a:accent5>
        <a:srgbClr val="0602FF"/>
      </a:accent5>
      <a:accent6>
        <a:srgbClr val="8F800D"/>
      </a:accent6>
      <a:hlink>
        <a:srgbClr val="0602FF"/>
      </a:hlink>
      <a:folHlink>
        <a:srgbClr val="04124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D3FD95C97344B9086D91468C57A66" ma:contentTypeVersion="7645" ma:contentTypeDescription="Create a new document." ma:contentTypeScope="" ma:versionID="8dfb4703ba3ef8ebfb569f553066f720">
  <xsd:schema xmlns:xsd="http://www.w3.org/2001/XMLSchema" xmlns:xs="http://www.w3.org/2001/XMLSchema" xmlns:p="http://schemas.microsoft.com/office/2006/metadata/properties" xmlns:ns2="c0b03f9a-6009-44e2-aa4b-7bf5704e83ab" xmlns:ns3="ffdc6abb-d5e2-46cb-a456-ec6e6373fa7c" xmlns:ns4="e39818f0-b86a-435d-8fb9-cd10e1f05f4d" targetNamespace="http://schemas.microsoft.com/office/2006/metadata/properties" ma:root="true" ma:fieldsID="eff05c4b9d0f608b6bd8db5d9e3d45d8" ns2:_="" ns3:_="" ns4:_="">
    <xsd:import namespace="c0b03f9a-6009-44e2-aa4b-7bf5704e83ab"/>
    <xsd:import namespace="ffdc6abb-d5e2-46cb-a456-ec6e6373fa7c"/>
    <xsd:import namespace="e39818f0-b86a-435d-8fb9-cd10e1f05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4:_dlc_DocId" minOccurs="0"/>
                <xsd:element ref="ns4:_dlc_DocIdUrl" minOccurs="0"/>
                <xsd:element ref="ns4:_dlc_DocIdPersistId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03f9a-6009-44e2-aa4b-7bf5704e8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5c4b21c-4a25-40c1-82fe-fef023c60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c6abb-d5e2-46cb-a456-ec6e6373f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18f0-b86a-435d-8fb9-cd10e1f05f4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967314bd-1606-42d9-b7c7-dc03a10c388b}" ma:internalName="TaxCatchAll" ma:showField="CatchAllData" ma:web="e39818f0-b86a-435d-8fb9-cd10e1f05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b03f9a-6009-44e2-aa4b-7bf5704e83ab">
      <Terms xmlns="http://schemas.microsoft.com/office/infopath/2007/PartnerControls"/>
    </lcf76f155ced4ddcb4097134ff3c332f>
    <TaxCatchAll xmlns="e39818f0-b86a-435d-8fb9-cd10e1f05f4d" xsi:nil="true"/>
    <_dlc_DocId xmlns="e39818f0-b86a-435d-8fb9-cd10e1f05f4d">MRU3PS7DZPM2-1995113628-274565</_dlc_DocId>
    <_dlc_DocIdUrl xmlns="e39818f0-b86a-435d-8fb9-cd10e1f05f4d">
      <Url>https://federationuniversity.sharepoint.com/sites/FedUni/student-services/student-connect/student-development/_layouts/15/DocIdRedir.aspx?ID=MRU3PS7DZPM2-1995113628-274565</Url>
      <Description>MRU3PS7DZPM2-1995113628-274565</Description>
    </_dlc_DocIdUrl>
  </documentManagement>
</p:properties>
</file>

<file path=customXml/itemProps1.xml><?xml version="1.0" encoding="utf-8"?>
<ds:datastoreItem xmlns:ds="http://schemas.openxmlformats.org/officeDocument/2006/customXml" ds:itemID="{831A0785-5E6E-45FB-8D8D-F388CB104DA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4650E64-3930-442B-92FD-CEBD4698A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03f9a-6009-44e2-aa4b-7bf5704e83ab"/>
    <ds:schemaRef ds:uri="ffdc6abb-d5e2-46cb-a456-ec6e6373fa7c"/>
    <ds:schemaRef ds:uri="e39818f0-b86a-435d-8fb9-cd10e1f05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3F036-BF46-4CD2-B6FA-62446BC7BA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CAD60D-5FEB-4C52-A687-6D5AC2F0F86E}">
  <ds:schemaRefs>
    <ds:schemaRef ds:uri="http://schemas.microsoft.com/office/2006/metadata/properties"/>
    <ds:schemaRef ds:uri="http://schemas.microsoft.com/office/infopath/2007/PartnerControls"/>
    <ds:schemaRef ds:uri="c0b03f9a-6009-44e2-aa4b-7bf5704e83ab"/>
    <ds:schemaRef ds:uri="e39818f0-b86a-435d-8fb9-cd10e1f05f4d"/>
  </ds:schemaRefs>
</ds:datastoreItem>
</file>

<file path=docMetadata/LabelInfo.xml><?xml version="1.0" encoding="utf-8"?>
<clbl:labelList xmlns:clbl="http://schemas.microsoft.com/office/2020/mipLabelMetadata">
  <clbl:label id="{e5a5cf9e-1c88-4590-99c3-d27ae55e4e14}" enabled="1" method="Privileged" siteId="{cdf54d0f-cccc-4bf5-a773-9107927d3c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 Style Template</Template>
  <TotalTime>4</TotalTime>
  <Pages>3</Pages>
  <Words>865</Words>
  <Characters>4421</Characters>
  <Application>Microsoft Office Word</Application>
  <DocSecurity>0</DocSecurity>
  <Lines>100</Lines>
  <Paragraphs>80</Paragraphs>
  <ScaleCrop>false</ScaleCrop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 Legal Office</dc:creator>
  <cp:keywords/>
  <dc:description/>
  <cp:lastModifiedBy>Sarah Stapleton</cp:lastModifiedBy>
  <cp:revision>6</cp:revision>
  <dcterms:created xsi:type="dcterms:W3CDTF">2026-06-24T06:35:00Z</dcterms:created>
  <dcterms:modified xsi:type="dcterms:W3CDTF">2026-06-24T06:39:00Z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0x0101006D1D3FD95C97344B9086D91468C57A66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_dlc_DocIdItemGuid">
    <vt:lpwstr>79279e68-0cb9-4e87-a10e-69fd3cb95d55</vt:lpwstr>
  </property>
</Properties>
</file>